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99E3" w14:textId="0E1F3400" w:rsidR="008E252E" w:rsidRDefault="008E252E" w:rsidP="00BC52D6">
      <w:pPr>
        <w:rPr>
          <w:rFonts w:eastAsia="Cambria" w:cs="Calibri"/>
          <w:szCs w:val="20"/>
          <w:lang w:eastAsia="en-US"/>
        </w:rPr>
      </w:pPr>
      <w:bookmarkStart w:id="0" w:name="_Hlk509576606"/>
    </w:p>
    <w:p w14:paraId="5E1A9E4B" w14:textId="09078DDF" w:rsidR="001677A8" w:rsidRPr="001677A8" w:rsidRDefault="001677A8" w:rsidP="00BC52D6">
      <w:pPr>
        <w:rPr>
          <w:rFonts w:eastAsia="Cambria" w:cs="Calibri"/>
          <w:color w:val="000000" w:themeColor="text1"/>
          <w:sz w:val="32"/>
          <w:szCs w:val="32"/>
          <w:lang w:eastAsia="en-US"/>
        </w:rPr>
      </w:pPr>
      <w:r w:rsidRPr="001677A8">
        <w:rPr>
          <w:rFonts w:eastAsia="Cambria" w:cs="Calibri"/>
          <w:color w:val="000000" w:themeColor="text1"/>
          <w:sz w:val="32"/>
          <w:szCs w:val="32"/>
          <w:lang w:eastAsia="en-US"/>
        </w:rPr>
        <w:t xml:space="preserve">for persondata, placeret på </w:t>
      </w:r>
      <w:proofErr w:type="spellStart"/>
      <w:r w:rsidRPr="001677A8">
        <w:rPr>
          <w:rFonts w:eastAsia="Cambria" w:cs="Calibri"/>
          <w:color w:val="000000" w:themeColor="text1"/>
          <w:sz w:val="32"/>
          <w:szCs w:val="32"/>
          <w:lang w:eastAsia="en-US"/>
        </w:rPr>
        <w:t>Rackhosting’s</w:t>
      </w:r>
      <w:proofErr w:type="spellEnd"/>
      <w:r w:rsidRPr="001677A8">
        <w:rPr>
          <w:rFonts w:eastAsia="Cambria" w:cs="Calibri"/>
          <w:color w:val="000000" w:themeColor="text1"/>
          <w:sz w:val="32"/>
          <w:szCs w:val="32"/>
          <w:lang w:eastAsia="en-US"/>
        </w:rPr>
        <w:t xml:space="preserve"> Public og Private Cloud platforme.</w:t>
      </w:r>
    </w:p>
    <w:p w14:paraId="7B78DD36" w14:textId="77777777" w:rsidR="001677A8" w:rsidRPr="00BC52D6" w:rsidRDefault="001677A8" w:rsidP="00BC52D6">
      <w:pPr>
        <w:rPr>
          <w:rFonts w:eastAsia="Cambria" w:cs="Calibri"/>
          <w:szCs w:val="20"/>
          <w:lang w:eastAsia="en-US"/>
        </w:rPr>
      </w:pPr>
    </w:p>
    <w:p w14:paraId="56232F91" w14:textId="77777777" w:rsidR="008E252E" w:rsidRPr="00BC52D6" w:rsidRDefault="008E252E" w:rsidP="00BC52D6">
      <w:pPr>
        <w:rPr>
          <w:rFonts w:eastAsia="Cambria" w:cs="Calibri"/>
          <w:szCs w:val="20"/>
          <w:lang w:eastAsia="en-US"/>
        </w:rPr>
      </w:pPr>
    </w:p>
    <w:bookmarkEnd w:id="0"/>
    <w:p w14:paraId="09015DB8" w14:textId="77777777" w:rsidR="00AB45C9" w:rsidRPr="00BC52D6" w:rsidRDefault="00AB45C9" w:rsidP="00BC52D6">
      <w:pPr>
        <w:rPr>
          <w:rFonts w:cs="Calibri"/>
          <w:szCs w:val="20"/>
        </w:rPr>
      </w:pPr>
      <w:r w:rsidRPr="00BC52D6">
        <w:rPr>
          <w:rFonts w:cs="Calibri"/>
          <w:szCs w:val="20"/>
        </w:rPr>
        <w:t>i henhold til artikel 28, stk. 3, i forordning 2016/679 (databeskyttelsesforordningen) med henblik på databehandlerens behandling af personoplysninger</w:t>
      </w:r>
    </w:p>
    <w:p w14:paraId="147513D1" w14:textId="77777777" w:rsidR="00AB45C9" w:rsidRPr="00BC52D6" w:rsidRDefault="00AB45C9" w:rsidP="00BC52D6">
      <w:pPr>
        <w:rPr>
          <w:rFonts w:cs="Calibri"/>
          <w:szCs w:val="20"/>
        </w:rPr>
      </w:pPr>
    </w:p>
    <w:p w14:paraId="6A8606B3" w14:textId="77777777" w:rsidR="00AB45C9" w:rsidRPr="001677A8" w:rsidRDefault="00AB45C9" w:rsidP="00BC52D6">
      <w:pPr>
        <w:rPr>
          <w:rFonts w:ascii="Calibri Light" w:hAnsi="Calibri Light" w:cs="Calibri Light"/>
          <w:sz w:val="40"/>
          <w:szCs w:val="40"/>
        </w:rPr>
      </w:pPr>
      <w:r w:rsidRPr="001677A8">
        <w:rPr>
          <w:rFonts w:ascii="Calibri Light" w:hAnsi="Calibri Light" w:cs="Calibri Light"/>
          <w:sz w:val="40"/>
          <w:szCs w:val="40"/>
        </w:rPr>
        <w:t>mellem</w:t>
      </w:r>
    </w:p>
    <w:p w14:paraId="32BBEFB3" w14:textId="77777777" w:rsidR="00AB45C9" w:rsidRPr="00BC52D6" w:rsidRDefault="00AB45C9" w:rsidP="00BC52D6">
      <w:pPr>
        <w:rPr>
          <w:rFonts w:cs="Calibri"/>
          <w:szCs w:val="20"/>
        </w:rPr>
      </w:pPr>
    </w:p>
    <w:p w14:paraId="1478F9BA" w14:textId="2DBA96F7" w:rsidR="006C5E4C" w:rsidRPr="009D79AC" w:rsidRDefault="003D0651" w:rsidP="00BC52D6">
      <w:pPr>
        <w:rPr>
          <w:rStyle w:val="Strk"/>
          <w:rFonts w:cs="Calibri"/>
          <w:b w:val="0"/>
          <w:bCs w:val="0"/>
          <w:sz w:val="24"/>
          <w:highlight w:val="yellow"/>
        </w:rPr>
      </w:pPr>
      <w:bookmarkStart w:id="1" w:name="_Hlk36197367"/>
      <w:r w:rsidRPr="009D79AC">
        <w:rPr>
          <w:rStyle w:val="Strk"/>
          <w:rFonts w:cs="Calibri"/>
          <w:b w:val="0"/>
          <w:bCs w:val="0"/>
          <w:sz w:val="24"/>
          <w:highlight w:val="yellow"/>
        </w:rPr>
        <w:t>Firma</w:t>
      </w:r>
    </w:p>
    <w:p w14:paraId="13E469ED" w14:textId="2C23EE0F" w:rsidR="005025D2" w:rsidRPr="003D0651" w:rsidRDefault="003D0651" w:rsidP="00BC52D6">
      <w:pPr>
        <w:rPr>
          <w:rStyle w:val="Strk"/>
          <w:rFonts w:cs="Calibri"/>
          <w:b w:val="0"/>
          <w:bCs w:val="0"/>
          <w:sz w:val="24"/>
          <w:highlight w:val="yellow"/>
        </w:rPr>
      </w:pPr>
      <w:r w:rsidRPr="003D0651">
        <w:rPr>
          <w:rStyle w:val="Strk"/>
          <w:rFonts w:cs="Calibri"/>
          <w:b w:val="0"/>
          <w:bCs w:val="0"/>
          <w:sz w:val="24"/>
          <w:highlight w:val="yellow"/>
        </w:rPr>
        <w:t xml:space="preserve">Adresse </w:t>
      </w:r>
    </w:p>
    <w:p w14:paraId="7AD7CA4D" w14:textId="15851F7D" w:rsidR="00CA0E1F" w:rsidRPr="001677A8" w:rsidRDefault="003D0651" w:rsidP="00BC52D6">
      <w:pPr>
        <w:rPr>
          <w:rStyle w:val="Strk"/>
          <w:rFonts w:cs="Calibri"/>
          <w:b w:val="0"/>
          <w:bCs w:val="0"/>
          <w:sz w:val="24"/>
        </w:rPr>
      </w:pPr>
      <w:proofErr w:type="spellStart"/>
      <w:r w:rsidRPr="003D0651">
        <w:rPr>
          <w:rStyle w:val="Strk"/>
          <w:rFonts w:cs="Calibri"/>
          <w:b w:val="0"/>
          <w:bCs w:val="0"/>
          <w:sz w:val="24"/>
          <w:highlight w:val="yellow"/>
        </w:rPr>
        <w:t>Postnr</w:t>
      </w:r>
      <w:proofErr w:type="spellEnd"/>
      <w:r w:rsidR="005025D2" w:rsidRPr="003D0651">
        <w:rPr>
          <w:rStyle w:val="Strk"/>
          <w:rFonts w:cs="Calibri"/>
          <w:b w:val="0"/>
          <w:bCs w:val="0"/>
          <w:sz w:val="24"/>
          <w:highlight w:val="yellow"/>
        </w:rPr>
        <w:t xml:space="preserve"> </w:t>
      </w:r>
      <w:r w:rsidRPr="003D0651">
        <w:rPr>
          <w:rStyle w:val="Strk"/>
          <w:rFonts w:cs="Calibri"/>
          <w:b w:val="0"/>
          <w:bCs w:val="0"/>
          <w:sz w:val="24"/>
          <w:highlight w:val="yellow"/>
        </w:rPr>
        <w:t>By</w:t>
      </w:r>
    </w:p>
    <w:p w14:paraId="57F65627" w14:textId="2235BA6A" w:rsidR="006C5E4C" w:rsidRPr="001677A8" w:rsidRDefault="006C5E4C" w:rsidP="00BC52D6">
      <w:pPr>
        <w:rPr>
          <w:rStyle w:val="Strk"/>
          <w:rFonts w:cs="Calibri"/>
          <w:b w:val="0"/>
          <w:bCs w:val="0"/>
          <w:sz w:val="24"/>
        </w:rPr>
      </w:pPr>
      <w:r w:rsidRPr="001677A8">
        <w:rPr>
          <w:rStyle w:val="Strk"/>
          <w:rFonts w:cs="Calibri"/>
          <w:b w:val="0"/>
          <w:bCs w:val="0"/>
          <w:sz w:val="24"/>
        </w:rPr>
        <w:t xml:space="preserve">CVR nr. </w:t>
      </w:r>
      <w:r w:rsidR="003D0651" w:rsidRPr="003D0651">
        <w:rPr>
          <w:rStyle w:val="Strk"/>
          <w:rFonts w:cs="Calibri"/>
          <w:b w:val="0"/>
          <w:bCs w:val="0"/>
          <w:sz w:val="24"/>
          <w:highlight w:val="yellow"/>
        </w:rPr>
        <w:t>XXXXX</w:t>
      </w:r>
    </w:p>
    <w:p w14:paraId="5F19F755" w14:textId="77777777" w:rsidR="00AB45C9" w:rsidRPr="001677A8" w:rsidRDefault="00AB45C9" w:rsidP="00BC52D6">
      <w:pPr>
        <w:rPr>
          <w:rStyle w:val="Strk"/>
          <w:rFonts w:cs="Calibri"/>
          <w:b w:val="0"/>
          <w:bCs w:val="0"/>
          <w:sz w:val="24"/>
        </w:rPr>
      </w:pPr>
      <w:r w:rsidRPr="001677A8">
        <w:rPr>
          <w:rStyle w:val="Strk"/>
          <w:rFonts w:cs="Calibri"/>
          <w:b w:val="0"/>
          <w:bCs w:val="0"/>
          <w:sz w:val="24"/>
        </w:rPr>
        <w:t>herefter ”den dataansvarlige”</w:t>
      </w:r>
    </w:p>
    <w:bookmarkEnd w:id="1"/>
    <w:p w14:paraId="023272EA" w14:textId="77777777" w:rsidR="00AB45C9" w:rsidRPr="00BC52D6" w:rsidRDefault="00AB45C9" w:rsidP="00BC52D6">
      <w:pPr>
        <w:rPr>
          <w:rFonts w:cs="Calibri"/>
          <w:szCs w:val="20"/>
        </w:rPr>
      </w:pPr>
    </w:p>
    <w:p w14:paraId="646F3839" w14:textId="77777777" w:rsidR="00AB45C9" w:rsidRPr="001677A8" w:rsidRDefault="00AB45C9" w:rsidP="00BC52D6">
      <w:pPr>
        <w:rPr>
          <w:rFonts w:ascii="Calibri Light" w:hAnsi="Calibri Light" w:cs="Calibri Light"/>
          <w:sz w:val="40"/>
          <w:szCs w:val="40"/>
        </w:rPr>
      </w:pPr>
      <w:r w:rsidRPr="001677A8">
        <w:rPr>
          <w:rFonts w:ascii="Calibri Light" w:hAnsi="Calibri Light" w:cs="Calibri Light"/>
          <w:sz w:val="40"/>
          <w:szCs w:val="40"/>
        </w:rPr>
        <w:t>og</w:t>
      </w:r>
    </w:p>
    <w:p w14:paraId="19CCCBE9" w14:textId="77777777" w:rsidR="00AB45C9" w:rsidRPr="00BC52D6" w:rsidRDefault="00AB45C9" w:rsidP="00BC52D6">
      <w:pPr>
        <w:rPr>
          <w:rFonts w:cs="Calibri"/>
          <w:szCs w:val="20"/>
        </w:rPr>
      </w:pPr>
    </w:p>
    <w:p w14:paraId="60B77505" w14:textId="4AE9EC67" w:rsidR="00AB45C9" w:rsidRPr="001677A8" w:rsidRDefault="00AB45C9" w:rsidP="00BC52D6">
      <w:pPr>
        <w:rPr>
          <w:rFonts w:cs="Calibri"/>
          <w:sz w:val="24"/>
        </w:rPr>
      </w:pPr>
      <w:r w:rsidRPr="001677A8">
        <w:rPr>
          <w:rFonts w:cs="Calibri"/>
          <w:sz w:val="24"/>
        </w:rPr>
        <w:t>Rackhos</w:t>
      </w:r>
      <w:r w:rsidR="001677A8" w:rsidRPr="001677A8">
        <w:rPr>
          <w:rFonts w:cs="Calibri"/>
          <w:sz w:val="24"/>
        </w:rPr>
        <w:t>t</w:t>
      </w:r>
      <w:r w:rsidRPr="001677A8">
        <w:rPr>
          <w:rFonts w:cs="Calibri"/>
          <w:sz w:val="24"/>
        </w:rPr>
        <w:t>ing ApS</w:t>
      </w:r>
    </w:p>
    <w:p w14:paraId="791136AD" w14:textId="69C00803" w:rsidR="00AB45C9" w:rsidRPr="00DA2004" w:rsidRDefault="009D79AC" w:rsidP="00BC52D6">
      <w:pPr>
        <w:rPr>
          <w:rFonts w:cs="Calibri"/>
          <w:sz w:val="24"/>
          <w:lang w:val="en-US"/>
        </w:rPr>
      </w:pPr>
      <w:r w:rsidRPr="00DA2004">
        <w:rPr>
          <w:rFonts w:eastAsia="Arial" w:cs="Calibri"/>
          <w:sz w:val="24"/>
          <w:lang w:val="en-US"/>
        </w:rPr>
        <w:t xml:space="preserve">Spotorno Alle 12 </w:t>
      </w:r>
      <w:proofErr w:type="gramStart"/>
      <w:r w:rsidRPr="00DA2004">
        <w:rPr>
          <w:rFonts w:eastAsia="Arial" w:cs="Calibri"/>
          <w:sz w:val="24"/>
          <w:lang w:val="en-US"/>
        </w:rPr>
        <w:t>2th</w:t>
      </w:r>
      <w:proofErr w:type="gramEnd"/>
    </w:p>
    <w:p w14:paraId="246B8056" w14:textId="77777777" w:rsidR="00AB45C9" w:rsidRPr="00DA2004" w:rsidRDefault="00AB45C9" w:rsidP="00BC52D6">
      <w:pPr>
        <w:rPr>
          <w:rFonts w:eastAsia="Arial" w:cs="Calibri"/>
          <w:sz w:val="24"/>
          <w:lang w:val="en-US"/>
        </w:rPr>
      </w:pPr>
      <w:r w:rsidRPr="00DA2004">
        <w:rPr>
          <w:rFonts w:eastAsia="Arial" w:cs="Calibri"/>
          <w:sz w:val="24"/>
          <w:lang w:val="en-US"/>
        </w:rPr>
        <w:t>2630 Taastrup</w:t>
      </w:r>
    </w:p>
    <w:p w14:paraId="3A4B2CB7" w14:textId="308FE015" w:rsidR="00AB45C9" w:rsidRPr="00DA2004" w:rsidRDefault="00AB45C9" w:rsidP="00BC52D6">
      <w:pPr>
        <w:rPr>
          <w:rFonts w:cs="Calibri"/>
          <w:sz w:val="24"/>
          <w:highlight w:val="yellow"/>
          <w:lang w:val="en-US"/>
        </w:rPr>
      </w:pPr>
      <w:r w:rsidRPr="00DA2004">
        <w:rPr>
          <w:rFonts w:cs="Calibri"/>
          <w:sz w:val="24"/>
          <w:lang w:val="en-US"/>
        </w:rPr>
        <w:t xml:space="preserve">CVR </w:t>
      </w:r>
      <w:r w:rsidRPr="00DA2004">
        <w:rPr>
          <w:rFonts w:eastAsia="Arial" w:cs="Calibri"/>
          <w:sz w:val="24"/>
          <w:lang w:val="en-US"/>
        </w:rPr>
        <w:t>15777176</w:t>
      </w:r>
    </w:p>
    <w:p w14:paraId="70FF4DDB" w14:textId="1A945C19" w:rsidR="00AB45C9" w:rsidRPr="001677A8" w:rsidRDefault="00AB45C9" w:rsidP="00BC52D6">
      <w:pPr>
        <w:rPr>
          <w:rFonts w:cs="Calibri"/>
          <w:sz w:val="24"/>
          <w:highlight w:val="yellow"/>
        </w:rPr>
      </w:pPr>
      <w:r w:rsidRPr="001677A8">
        <w:rPr>
          <w:rFonts w:cs="Calibri"/>
          <w:sz w:val="24"/>
        </w:rPr>
        <w:t>herefter ”databehandleren”</w:t>
      </w:r>
    </w:p>
    <w:p w14:paraId="0D5AC18C" w14:textId="77777777" w:rsidR="00AB45C9" w:rsidRPr="00BC52D6" w:rsidRDefault="00AB45C9" w:rsidP="00BC52D6">
      <w:pPr>
        <w:rPr>
          <w:rFonts w:cs="Calibri"/>
          <w:szCs w:val="20"/>
        </w:rPr>
      </w:pPr>
    </w:p>
    <w:p w14:paraId="6DBFDC6B" w14:textId="77777777" w:rsidR="00AB45C9" w:rsidRPr="00BC52D6" w:rsidRDefault="00AB45C9" w:rsidP="00BC52D6">
      <w:pPr>
        <w:rPr>
          <w:rFonts w:cs="Calibri"/>
          <w:szCs w:val="20"/>
        </w:rPr>
      </w:pPr>
      <w:r w:rsidRPr="00BC52D6">
        <w:rPr>
          <w:rFonts w:cs="Calibri"/>
          <w:szCs w:val="20"/>
        </w:rPr>
        <w:t>der hver især er en ”part” og sammen udgør ”parterne”</w:t>
      </w:r>
    </w:p>
    <w:p w14:paraId="7477D66D" w14:textId="77777777" w:rsidR="00AB45C9" w:rsidRPr="00BC52D6" w:rsidRDefault="00AB45C9" w:rsidP="00BC52D6">
      <w:pPr>
        <w:rPr>
          <w:rFonts w:cs="Calibri"/>
          <w:szCs w:val="20"/>
        </w:rPr>
      </w:pPr>
    </w:p>
    <w:p w14:paraId="346A009F" w14:textId="77777777" w:rsidR="00AB45C9" w:rsidRPr="00BC52D6" w:rsidRDefault="00AB45C9" w:rsidP="00BC52D6">
      <w:pPr>
        <w:rPr>
          <w:rFonts w:cs="Calibri"/>
          <w:szCs w:val="20"/>
        </w:rPr>
      </w:pPr>
      <w:r w:rsidRPr="00BC52D6">
        <w:rPr>
          <w:rFonts w:cs="Calibri"/>
          <w:szCs w:val="20"/>
        </w:rPr>
        <w:t>HAR AFTALT følgende standardkontraktsbestemmelser (Bestemmelserne) med henblik på at overholde databeskyttelsesforordningen og sikre beskyttelse af privatlivets fred og fysiske personers grundlæggende rettigheder og frihedsrettigheder</w:t>
      </w:r>
    </w:p>
    <w:p w14:paraId="61A69253" w14:textId="77777777" w:rsidR="00AB45C9" w:rsidRPr="00BC52D6" w:rsidRDefault="00AB45C9" w:rsidP="00BC52D6">
      <w:pPr>
        <w:rPr>
          <w:rFonts w:cs="Calibri"/>
          <w:szCs w:val="20"/>
        </w:rPr>
      </w:pPr>
      <w:r w:rsidRPr="00BC52D6">
        <w:rPr>
          <w:rFonts w:cs="Calibri"/>
          <w:szCs w:val="20"/>
        </w:rPr>
        <w:br w:type="page"/>
      </w:r>
    </w:p>
    <w:p w14:paraId="4A8E45C9" w14:textId="2F1806AA" w:rsidR="00457DB1" w:rsidRPr="00BC52D6" w:rsidRDefault="00457DB1" w:rsidP="00BC52D6">
      <w:pPr>
        <w:pStyle w:val="Overskrift"/>
        <w:keepLines w:val="0"/>
        <w:spacing w:before="250" w:line="280" w:lineRule="exact"/>
        <w:ind w:left="284"/>
        <w:rPr>
          <w:rFonts w:ascii="Calibri" w:eastAsia="Times New Roman" w:hAnsi="Calibri" w:cs="Calibri"/>
          <w:b/>
          <w:bCs/>
          <w:color w:val="B2C810"/>
          <w:sz w:val="20"/>
          <w:szCs w:val="20"/>
        </w:rPr>
      </w:pPr>
    </w:p>
    <w:bookmarkStart w:id="2" w:name="_Toc36324146" w:displacedByCustomXml="next"/>
    <w:sdt>
      <w:sdtPr>
        <w:rPr>
          <w:rFonts w:ascii="Calibri" w:eastAsia="Times New Roman" w:hAnsi="Calibri" w:cs="Times New Roman"/>
          <w:b/>
          <w:bCs/>
          <w:sz w:val="20"/>
          <w:szCs w:val="24"/>
          <w:lang w:eastAsia="da-DK"/>
        </w:rPr>
        <w:id w:val="-1133794118"/>
        <w:docPartObj>
          <w:docPartGallery w:val="Table of Contents"/>
          <w:docPartUnique/>
        </w:docPartObj>
      </w:sdtPr>
      <w:sdtEndPr>
        <w:rPr>
          <w:rFonts w:cs="Calibri"/>
          <w:b w:val="0"/>
          <w:szCs w:val="20"/>
        </w:rPr>
      </w:sdtEndPr>
      <w:sdtContent>
        <w:p w14:paraId="4E486DB1" w14:textId="187DB80F" w:rsidR="00AB45C9" w:rsidRPr="00BC52D6" w:rsidRDefault="00AB45C9" w:rsidP="00640AE3">
          <w:pPr>
            <w:pStyle w:val="Overskrift2"/>
          </w:pPr>
          <w:r w:rsidRPr="00BC52D6">
            <w:t>Indhold</w:t>
          </w:r>
          <w:bookmarkEnd w:id="2"/>
        </w:p>
        <w:p w14:paraId="39B93EB0" w14:textId="77777777" w:rsidR="009C6382" w:rsidRDefault="00005802" w:rsidP="00BC52D6">
          <w:pPr>
            <w:pStyle w:val="Indholdsfortegnelse1"/>
            <w:rPr>
              <w:noProof/>
            </w:rPr>
          </w:pPr>
          <w:r>
            <w:rPr>
              <w:rFonts w:cs="Calibri"/>
              <w:szCs w:val="20"/>
            </w:rPr>
            <w:br/>
          </w:r>
          <w:r w:rsidR="00AB45C9" w:rsidRPr="00BC52D6">
            <w:rPr>
              <w:rFonts w:cs="Calibri"/>
              <w:szCs w:val="20"/>
            </w:rPr>
            <w:fldChar w:fldCharType="begin"/>
          </w:r>
          <w:r w:rsidR="00AB45C9" w:rsidRPr="00BC52D6">
            <w:rPr>
              <w:rFonts w:cs="Calibri"/>
              <w:szCs w:val="20"/>
            </w:rPr>
            <w:instrText xml:space="preserve"> TOC \o "1-3" \h \z \u </w:instrText>
          </w:r>
          <w:r w:rsidR="00AB45C9" w:rsidRPr="00BC52D6">
            <w:rPr>
              <w:rFonts w:cs="Calibri"/>
              <w:szCs w:val="20"/>
            </w:rPr>
            <w:fldChar w:fldCharType="separate"/>
          </w:r>
        </w:p>
        <w:p w14:paraId="12A6AC4C" w14:textId="17AF1A62"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46" w:history="1">
            <w:r w:rsidRPr="00464870">
              <w:rPr>
                <w:rStyle w:val="Hyperlink"/>
                <w:noProof/>
              </w:rPr>
              <w:t>1.</w:t>
            </w:r>
            <w:r>
              <w:rPr>
                <w:rFonts w:asciiTheme="minorHAnsi" w:eastAsiaTheme="minorEastAsia" w:hAnsiTheme="minorHAnsi" w:cstheme="minorBidi"/>
                <w:noProof/>
                <w:sz w:val="22"/>
                <w:szCs w:val="22"/>
              </w:rPr>
              <w:tab/>
            </w:r>
            <w:r w:rsidRPr="00464870">
              <w:rPr>
                <w:rStyle w:val="Hyperlink"/>
                <w:noProof/>
              </w:rPr>
              <w:t>Indhold</w:t>
            </w:r>
            <w:r>
              <w:rPr>
                <w:noProof/>
                <w:webHidden/>
              </w:rPr>
              <w:tab/>
            </w:r>
            <w:r>
              <w:rPr>
                <w:noProof/>
                <w:webHidden/>
              </w:rPr>
              <w:fldChar w:fldCharType="begin"/>
            </w:r>
            <w:r>
              <w:rPr>
                <w:noProof/>
                <w:webHidden/>
              </w:rPr>
              <w:instrText xml:space="preserve"> PAGEREF _Toc36324146 \h </w:instrText>
            </w:r>
            <w:r>
              <w:rPr>
                <w:noProof/>
                <w:webHidden/>
              </w:rPr>
            </w:r>
            <w:r>
              <w:rPr>
                <w:noProof/>
                <w:webHidden/>
              </w:rPr>
              <w:fldChar w:fldCharType="separate"/>
            </w:r>
            <w:r>
              <w:rPr>
                <w:noProof/>
                <w:webHidden/>
              </w:rPr>
              <w:t>2</w:t>
            </w:r>
            <w:r>
              <w:rPr>
                <w:noProof/>
                <w:webHidden/>
              </w:rPr>
              <w:fldChar w:fldCharType="end"/>
            </w:r>
          </w:hyperlink>
        </w:p>
        <w:p w14:paraId="1F2CA898" w14:textId="249CEAB9"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47" w:history="1">
            <w:r w:rsidRPr="00464870">
              <w:rPr>
                <w:rStyle w:val="Hyperlink"/>
                <w:noProof/>
              </w:rPr>
              <w:t>2.</w:t>
            </w:r>
            <w:r>
              <w:rPr>
                <w:rFonts w:asciiTheme="minorHAnsi" w:eastAsiaTheme="minorEastAsia" w:hAnsiTheme="minorHAnsi" w:cstheme="minorBidi"/>
                <w:noProof/>
                <w:sz w:val="22"/>
                <w:szCs w:val="22"/>
              </w:rPr>
              <w:tab/>
            </w:r>
            <w:r w:rsidRPr="00464870">
              <w:rPr>
                <w:rStyle w:val="Hyperlink"/>
                <w:noProof/>
              </w:rPr>
              <w:t>Præambel</w:t>
            </w:r>
            <w:r>
              <w:rPr>
                <w:noProof/>
                <w:webHidden/>
              </w:rPr>
              <w:tab/>
            </w:r>
            <w:r>
              <w:rPr>
                <w:noProof/>
                <w:webHidden/>
              </w:rPr>
              <w:fldChar w:fldCharType="begin"/>
            </w:r>
            <w:r>
              <w:rPr>
                <w:noProof/>
                <w:webHidden/>
              </w:rPr>
              <w:instrText xml:space="preserve"> PAGEREF _Toc36324147 \h </w:instrText>
            </w:r>
            <w:r>
              <w:rPr>
                <w:noProof/>
                <w:webHidden/>
              </w:rPr>
            </w:r>
            <w:r>
              <w:rPr>
                <w:noProof/>
                <w:webHidden/>
              </w:rPr>
              <w:fldChar w:fldCharType="separate"/>
            </w:r>
            <w:r>
              <w:rPr>
                <w:noProof/>
                <w:webHidden/>
              </w:rPr>
              <w:t>3</w:t>
            </w:r>
            <w:r>
              <w:rPr>
                <w:noProof/>
                <w:webHidden/>
              </w:rPr>
              <w:fldChar w:fldCharType="end"/>
            </w:r>
          </w:hyperlink>
        </w:p>
        <w:p w14:paraId="0F4C7F8D" w14:textId="62AAED7E"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48" w:history="1">
            <w:r w:rsidRPr="00464870">
              <w:rPr>
                <w:rStyle w:val="Hyperlink"/>
                <w:noProof/>
              </w:rPr>
              <w:t>3.</w:t>
            </w:r>
            <w:r>
              <w:rPr>
                <w:rFonts w:asciiTheme="minorHAnsi" w:eastAsiaTheme="minorEastAsia" w:hAnsiTheme="minorHAnsi" w:cstheme="minorBidi"/>
                <w:noProof/>
                <w:sz w:val="22"/>
                <w:szCs w:val="22"/>
              </w:rPr>
              <w:tab/>
            </w:r>
            <w:r w:rsidRPr="00464870">
              <w:rPr>
                <w:rStyle w:val="Hyperlink"/>
                <w:noProof/>
              </w:rPr>
              <w:t>Den dataansvarliges rettigheder og forpligtelser</w:t>
            </w:r>
            <w:r>
              <w:rPr>
                <w:noProof/>
                <w:webHidden/>
              </w:rPr>
              <w:tab/>
            </w:r>
            <w:r>
              <w:rPr>
                <w:noProof/>
                <w:webHidden/>
              </w:rPr>
              <w:fldChar w:fldCharType="begin"/>
            </w:r>
            <w:r>
              <w:rPr>
                <w:noProof/>
                <w:webHidden/>
              </w:rPr>
              <w:instrText xml:space="preserve"> PAGEREF _Toc36324148 \h </w:instrText>
            </w:r>
            <w:r>
              <w:rPr>
                <w:noProof/>
                <w:webHidden/>
              </w:rPr>
            </w:r>
            <w:r>
              <w:rPr>
                <w:noProof/>
                <w:webHidden/>
              </w:rPr>
              <w:fldChar w:fldCharType="separate"/>
            </w:r>
            <w:r>
              <w:rPr>
                <w:noProof/>
                <w:webHidden/>
              </w:rPr>
              <w:t>4</w:t>
            </w:r>
            <w:r>
              <w:rPr>
                <w:noProof/>
                <w:webHidden/>
              </w:rPr>
              <w:fldChar w:fldCharType="end"/>
            </w:r>
          </w:hyperlink>
        </w:p>
        <w:p w14:paraId="04C5FDC6" w14:textId="5C704336"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49" w:history="1">
            <w:r w:rsidRPr="00464870">
              <w:rPr>
                <w:rStyle w:val="Hyperlink"/>
                <w:noProof/>
              </w:rPr>
              <w:t>4.</w:t>
            </w:r>
            <w:r>
              <w:rPr>
                <w:rFonts w:asciiTheme="minorHAnsi" w:eastAsiaTheme="minorEastAsia" w:hAnsiTheme="minorHAnsi" w:cstheme="minorBidi"/>
                <w:noProof/>
                <w:sz w:val="22"/>
                <w:szCs w:val="22"/>
              </w:rPr>
              <w:tab/>
            </w:r>
            <w:r w:rsidRPr="00464870">
              <w:rPr>
                <w:rStyle w:val="Hyperlink"/>
                <w:noProof/>
              </w:rPr>
              <w:t>Databehandleren handler efter instruks</w:t>
            </w:r>
            <w:r>
              <w:rPr>
                <w:noProof/>
                <w:webHidden/>
              </w:rPr>
              <w:tab/>
            </w:r>
            <w:r>
              <w:rPr>
                <w:noProof/>
                <w:webHidden/>
              </w:rPr>
              <w:fldChar w:fldCharType="begin"/>
            </w:r>
            <w:r>
              <w:rPr>
                <w:noProof/>
                <w:webHidden/>
              </w:rPr>
              <w:instrText xml:space="preserve"> PAGEREF _Toc36324149 \h </w:instrText>
            </w:r>
            <w:r>
              <w:rPr>
                <w:noProof/>
                <w:webHidden/>
              </w:rPr>
            </w:r>
            <w:r>
              <w:rPr>
                <w:noProof/>
                <w:webHidden/>
              </w:rPr>
              <w:fldChar w:fldCharType="separate"/>
            </w:r>
            <w:r>
              <w:rPr>
                <w:noProof/>
                <w:webHidden/>
              </w:rPr>
              <w:t>4</w:t>
            </w:r>
            <w:r>
              <w:rPr>
                <w:noProof/>
                <w:webHidden/>
              </w:rPr>
              <w:fldChar w:fldCharType="end"/>
            </w:r>
          </w:hyperlink>
        </w:p>
        <w:p w14:paraId="3AA53539" w14:textId="470D169E"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0" w:history="1">
            <w:r w:rsidRPr="00464870">
              <w:rPr>
                <w:rStyle w:val="Hyperlink"/>
                <w:noProof/>
              </w:rPr>
              <w:t>5.</w:t>
            </w:r>
            <w:r>
              <w:rPr>
                <w:rFonts w:asciiTheme="minorHAnsi" w:eastAsiaTheme="minorEastAsia" w:hAnsiTheme="minorHAnsi" w:cstheme="minorBidi"/>
                <w:noProof/>
                <w:sz w:val="22"/>
                <w:szCs w:val="22"/>
              </w:rPr>
              <w:tab/>
            </w:r>
            <w:r w:rsidRPr="00464870">
              <w:rPr>
                <w:rStyle w:val="Hyperlink"/>
                <w:noProof/>
              </w:rPr>
              <w:t>Fortrolighed</w:t>
            </w:r>
            <w:r>
              <w:rPr>
                <w:noProof/>
                <w:webHidden/>
              </w:rPr>
              <w:tab/>
            </w:r>
            <w:r>
              <w:rPr>
                <w:noProof/>
                <w:webHidden/>
              </w:rPr>
              <w:fldChar w:fldCharType="begin"/>
            </w:r>
            <w:r>
              <w:rPr>
                <w:noProof/>
                <w:webHidden/>
              </w:rPr>
              <w:instrText xml:space="preserve"> PAGEREF _Toc36324150 \h </w:instrText>
            </w:r>
            <w:r>
              <w:rPr>
                <w:noProof/>
                <w:webHidden/>
              </w:rPr>
            </w:r>
            <w:r>
              <w:rPr>
                <w:noProof/>
                <w:webHidden/>
              </w:rPr>
              <w:fldChar w:fldCharType="separate"/>
            </w:r>
            <w:r>
              <w:rPr>
                <w:noProof/>
                <w:webHidden/>
              </w:rPr>
              <w:t>4</w:t>
            </w:r>
            <w:r>
              <w:rPr>
                <w:noProof/>
                <w:webHidden/>
              </w:rPr>
              <w:fldChar w:fldCharType="end"/>
            </w:r>
          </w:hyperlink>
        </w:p>
        <w:p w14:paraId="6EF7B08F" w14:textId="53AED597"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1" w:history="1">
            <w:r w:rsidRPr="00464870">
              <w:rPr>
                <w:rStyle w:val="Hyperlink"/>
                <w:noProof/>
              </w:rPr>
              <w:t>6.</w:t>
            </w:r>
            <w:r>
              <w:rPr>
                <w:rFonts w:asciiTheme="minorHAnsi" w:eastAsiaTheme="minorEastAsia" w:hAnsiTheme="minorHAnsi" w:cstheme="minorBidi"/>
                <w:noProof/>
                <w:sz w:val="22"/>
                <w:szCs w:val="22"/>
              </w:rPr>
              <w:tab/>
            </w:r>
            <w:r w:rsidRPr="00464870">
              <w:rPr>
                <w:rStyle w:val="Hyperlink"/>
                <w:noProof/>
              </w:rPr>
              <w:t>Behandlingssikkerhed</w:t>
            </w:r>
            <w:r>
              <w:rPr>
                <w:noProof/>
                <w:webHidden/>
              </w:rPr>
              <w:tab/>
            </w:r>
            <w:r>
              <w:rPr>
                <w:noProof/>
                <w:webHidden/>
              </w:rPr>
              <w:fldChar w:fldCharType="begin"/>
            </w:r>
            <w:r>
              <w:rPr>
                <w:noProof/>
                <w:webHidden/>
              </w:rPr>
              <w:instrText xml:space="preserve"> PAGEREF _Toc36324151 \h </w:instrText>
            </w:r>
            <w:r>
              <w:rPr>
                <w:noProof/>
                <w:webHidden/>
              </w:rPr>
            </w:r>
            <w:r>
              <w:rPr>
                <w:noProof/>
                <w:webHidden/>
              </w:rPr>
              <w:fldChar w:fldCharType="separate"/>
            </w:r>
            <w:r>
              <w:rPr>
                <w:noProof/>
                <w:webHidden/>
              </w:rPr>
              <w:t>5</w:t>
            </w:r>
            <w:r>
              <w:rPr>
                <w:noProof/>
                <w:webHidden/>
              </w:rPr>
              <w:fldChar w:fldCharType="end"/>
            </w:r>
          </w:hyperlink>
        </w:p>
        <w:p w14:paraId="2F3D4A86" w14:textId="068B358E"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2" w:history="1">
            <w:r w:rsidRPr="00464870">
              <w:rPr>
                <w:rStyle w:val="Hyperlink"/>
                <w:noProof/>
              </w:rPr>
              <w:t>7.</w:t>
            </w:r>
            <w:r>
              <w:rPr>
                <w:rFonts w:asciiTheme="minorHAnsi" w:eastAsiaTheme="minorEastAsia" w:hAnsiTheme="minorHAnsi" w:cstheme="minorBidi"/>
                <w:noProof/>
                <w:sz w:val="22"/>
                <w:szCs w:val="22"/>
              </w:rPr>
              <w:tab/>
            </w:r>
            <w:r w:rsidRPr="00464870">
              <w:rPr>
                <w:rStyle w:val="Hyperlink"/>
                <w:noProof/>
              </w:rPr>
              <w:t>Anvendelse af underdatabehandlere</w:t>
            </w:r>
            <w:r>
              <w:rPr>
                <w:noProof/>
                <w:webHidden/>
              </w:rPr>
              <w:tab/>
            </w:r>
            <w:r>
              <w:rPr>
                <w:noProof/>
                <w:webHidden/>
              </w:rPr>
              <w:fldChar w:fldCharType="begin"/>
            </w:r>
            <w:r>
              <w:rPr>
                <w:noProof/>
                <w:webHidden/>
              </w:rPr>
              <w:instrText xml:space="preserve"> PAGEREF _Toc36324152 \h </w:instrText>
            </w:r>
            <w:r>
              <w:rPr>
                <w:noProof/>
                <w:webHidden/>
              </w:rPr>
            </w:r>
            <w:r>
              <w:rPr>
                <w:noProof/>
                <w:webHidden/>
              </w:rPr>
              <w:fldChar w:fldCharType="separate"/>
            </w:r>
            <w:r>
              <w:rPr>
                <w:noProof/>
                <w:webHidden/>
              </w:rPr>
              <w:t>6</w:t>
            </w:r>
            <w:r>
              <w:rPr>
                <w:noProof/>
                <w:webHidden/>
              </w:rPr>
              <w:fldChar w:fldCharType="end"/>
            </w:r>
          </w:hyperlink>
        </w:p>
        <w:p w14:paraId="5D60B1CC" w14:textId="3524B797"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3" w:history="1">
            <w:r w:rsidRPr="00464870">
              <w:rPr>
                <w:rStyle w:val="Hyperlink"/>
                <w:noProof/>
              </w:rPr>
              <w:t>8.</w:t>
            </w:r>
            <w:r>
              <w:rPr>
                <w:rFonts w:asciiTheme="minorHAnsi" w:eastAsiaTheme="minorEastAsia" w:hAnsiTheme="minorHAnsi" w:cstheme="minorBidi"/>
                <w:noProof/>
                <w:sz w:val="22"/>
                <w:szCs w:val="22"/>
              </w:rPr>
              <w:tab/>
            </w:r>
            <w:r w:rsidRPr="00464870">
              <w:rPr>
                <w:rStyle w:val="Hyperlink"/>
                <w:noProof/>
              </w:rPr>
              <w:t>Overførsel til tredjelande eller int. organisationer</w:t>
            </w:r>
            <w:r>
              <w:rPr>
                <w:noProof/>
                <w:webHidden/>
              </w:rPr>
              <w:tab/>
            </w:r>
            <w:r>
              <w:rPr>
                <w:noProof/>
                <w:webHidden/>
              </w:rPr>
              <w:fldChar w:fldCharType="begin"/>
            </w:r>
            <w:r>
              <w:rPr>
                <w:noProof/>
                <w:webHidden/>
              </w:rPr>
              <w:instrText xml:space="preserve"> PAGEREF _Toc36324153 \h </w:instrText>
            </w:r>
            <w:r>
              <w:rPr>
                <w:noProof/>
                <w:webHidden/>
              </w:rPr>
            </w:r>
            <w:r>
              <w:rPr>
                <w:noProof/>
                <w:webHidden/>
              </w:rPr>
              <w:fldChar w:fldCharType="separate"/>
            </w:r>
            <w:r>
              <w:rPr>
                <w:noProof/>
                <w:webHidden/>
              </w:rPr>
              <w:t>7</w:t>
            </w:r>
            <w:r>
              <w:rPr>
                <w:noProof/>
                <w:webHidden/>
              </w:rPr>
              <w:fldChar w:fldCharType="end"/>
            </w:r>
          </w:hyperlink>
        </w:p>
        <w:p w14:paraId="6191C503" w14:textId="60B33483"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4" w:history="1">
            <w:r w:rsidRPr="00464870">
              <w:rPr>
                <w:rStyle w:val="Hyperlink"/>
                <w:noProof/>
              </w:rPr>
              <w:t>9.</w:t>
            </w:r>
            <w:r>
              <w:rPr>
                <w:rFonts w:asciiTheme="minorHAnsi" w:eastAsiaTheme="minorEastAsia" w:hAnsiTheme="minorHAnsi" w:cstheme="minorBidi"/>
                <w:noProof/>
                <w:sz w:val="22"/>
                <w:szCs w:val="22"/>
              </w:rPr>
              <w:tab/>
            </w:r>
            <w:r w:rsidRPr="00464870">
              <w:rPr>
                <w:rStyle w:val="Hyperlink"/>
                <w:noProof/>
              </w:rPr>
              <w:t>Bistand til den dataansvarlige</w:t>
            </w:r>
            <w:r>
              <w:rPr>
                <w:noProof/>
                <w:webHidden/>
              </w:rPr>
              <w:tab/>
            </w:r>
            <w:r>
              <w:rPr>
                <w:noProof/>
                <w:webHidden/>
              </w:rPr>
              <w:fldChar w:fldCharType="begin"/>
            </w:r>
            <w:r>
              <w:rPr>
                <w:noProof/>
                <w:webHidden/>
              </w:rPr>
              <w:instrText xml:space="preserve"> PAGEREF _Toc36324154 \h </w:instrText>
            </w:r>
            <w:r>
              <w:rPr>
                <w:noProof/>
                <w:webHidden/>
              </w:rPr>
            </w:r>
            <w:r>
              <w:rPr>
                <w:noProof/>
                <w:webHidden/>
              </w:rPr>
              <w:fldChar w:fldCharType="separate"/>
            </w:r>
            <w:r>
              <w:rPr>
                <w:noProof/>
                <w:webHidden/>
              </w:rPr>
              <w:t>7</w:t>
            </w:r>
            <w:r>
              <w:rPr>
                <w:noProof/>
                <w:webHidden/>
              </w:rPr>
              <w:fldChar w:fldCharType="end"/>
            </w:r>
          </w:hyperlink>
        </w:p>
        <w:p w14:paraId="303FDF21" w14:textId="3927CEC1"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5" w:history="1">
            <w:r w:rsidRPr="00464870">
              <w:rPr>
                <w:rStyle w:val="Hyperlink"/>
                <w:noProof/>
              </w:rPr>
              <w:t>10.</w:t>
            </w:r>
            <w:r>
              <w:rPr>
                <w:rFonts w:asciiTheme="minorHAnsi" w:eastAsiaTheme="minorEastAsia" w:hAnsiTheme="minorHAnsi" w:cstheme="minorBidi"/>
                <w:noProof/>
                <w:sz w:val="22"/>
                <w:szCs w:val="22"/>
              </w:rPr>
              <w:tab/>
            </w:r>
            <w:r w:rsidRPr="00464870">
              <w:rPr>
                <w:rStyle w:val="Hyperlink"/>
                <w:noProof/>
              </w:rPr>
              <w:t>Underretning om brud på persondatasikkerheden</w:t>
            </w:r>
            <w:r>
              <w:rPr>
                <w:noProof/>
                <w:webHidden/>
              </w:rPr>
              <w:tab/>
            </w:r>
            <w:r>
              <w:rPr>
                <w:noProof/>
                <w:webHidden/>
              </w:rPr>
              <w:fldChar w:fldCharType="begin"/>
            </w:r>
            <w:r>
              <w:rPr>
                <w:noProof/>
                <w:webHidden/>
              </w:rPr>
              <w:instrText xml:space="preserve"> PAGEREF _Toc36324155 \h </w:instrText>
            </w:r>
            <w:r>
              <w:rPr>
                <w:noProof/>
                <w:webHidden/>
              </w:rPr>
            </w:r>
            <w:r>
              <w:rPr>
                <w:noProof/>
                <w:webHidden/>
              </w:rPr>
              <w:fldChar w:fldCharType="separate"/>
            </w:r>
            <w:r>
              <w:rPr>
                <w:noProof/>
                <w:webHidden/>
              </w:rPr>
              <w:t>9</w:t>
            </w:r>
            <w:r>
              <w:rPr>
                <w:noProof/>
                <w:webHidden/>
              </w:rPr>
              <w:fldChar w:fldCharType="end"/>
            </w:r>
          </w:hyperlink>
        </w:p>
        <w:p w14:paraId="1D5FC311" w14:textId="47527767"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6" w:history="1">
            <w:r w:rsidRPr="00464870">
              <w:rPr>
                <w:rStyle w:val="Hyperlink"/>
                <w:noProof/>
              </w:rPr>
              <w:t>11.</w:t>
            </w:r>
            <w:r>
              <w:rPr>
                <w:rFonts w:asciiTheme="minorHAnsi" w:eastAsiaTheme="minorEastAsia" w:hAnsiTheme="minorHAnsi" w:cstheme="minorBidi"/>
                <w:noProof/>
                <w:sz w:val="22"/>
                <w:szCs w:val="22"/>
              </w:rPr>
              <w:tab/>
            </w:r>
            <w:r w:rsidRPr="00464870">
              <w:rPr>
                <w:rStyle w:val="Hyperlink"/>
                <w:noProof/>
              </w:rPr>
              <w:t>Sletning og returnering af oplysninger</w:t>
            </w:r>
            <w:r>
              <w:rPr>
                <w:noProof/>
                <w:webHidden/>
              </w:rPr>
              <w:tab/>
            </w:r>
            <w:r>
              <w:rPr>
                <w:noProof/>
                <w:webHidden/>
              </w:rPr>
              <w:fldChar w:fldCharType="begin"/>
            </w:r>
            <w:r>
              <w:rPr>
                <w:noProof/>
                <w:webHidden/>
              </w:rPr>
              <w:instrText xml:space="preserve"> PAGEREF _Toc36324156 \h </w:instrText>
            </w:r>
            <w:r>
              <w:rPr>
                <w:noProof/>
                <w:webHidden/>
              </w:rPr>
            </w:r>
            <w:r>
              <w:rPr>
                <w:noProof/>
                <w:webHidden/>
              </w:rPr>
              <w:fldChar w:fldCharType="separate"/>
            </w:r>
            <w:r>
              <w:rPr>
                <w:noProof/>
                <w:webHidden/>
              </w:rPr>
              <w:t>9</w:t>
            </w:r>
            <w:r>
              <w:rPr>
                <w:noProof/>
                <w:webHidden/>
              </w:rPr>
              <w:fldChar w:fldCharType="end"/>
            </w:r>
          </w:hyperlink>
        </w:p>
        <w:p w14:paraId="7DCB20FD" w14:textId="39F7A638"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7" w:history="1">
            <w:r w:rsidRPr="00464870">
              <w:rPr>
                <w:rStyle w:val="Hyperlink"/>
                <w:noProof/>
              </w:rPr>
              <w:t>12.</w:t>
            </w:r>
            <w:r>
              <w:rPr>
                <w:rFonts w:asciiTheme="minorHAnsi" w:eastAsiaTheme="minorEastAsia" w:hAnsiTheme="minorHAnsi" w:cstheme="minorBidi"/>
                <w:noProof/>
                <w:sz w:val="22"/>
                <w:szCs w:val="22"/>
              </w:rPr>
              <w:tab/>
            </w:r>
            <w:r w:rsidRPr="00464870">
              <w:rPr>
                <w:rStyle w:val="Hyperlink"/>
                <w:noProof/>
              </w:rPr>
              <w:t>Revision, herunder inspektion</w:t>
            </w:r>
            <w:r>
              <w:rPr>
                <w:noProof/>
                <w:webHidden/>
              </w:rPr>
              <w:tab/>
            </w:r>
            <w:r>
              <w:rPr>
                <w:noProof/>
                <w:webHidden/>
              </w:rPr>
              <w:fldChar w:fldCharType="begin"/>
            </w:r>
            <w:r>
              <w:rPr>
                <w:noProof/>
                <w:webHidden/>
              </w:rPr>
              <w:instrText xml:space="preserve"> PAGEREF _Toc36324157 \h </w:instrText>
            </w:r>
            <w:r>
              <w:rPr>
                <w:noProof/>
                <w:webHidden/>
              </w:rPr>
            </w:r>
            <w:r>
              <w:rPr>
                <w:noProof/>
                <w:webHidden/>
              </w:rPr>
              <w:fldChar w:fldCharType="separate"/>
            </w:r>
            <w:r>
              <w:rPr>
                <w:noProof/>
                <w:webHidden/>
              </w:rPr>
              <w:t>10</w:t>
            </w:r>
            <w:r>
              <w:rPr>
                <w:noProof/>
                <w:webHidden/>
              </w:rPr>
              <w:fldChar w:fldCharType="end"/>
            </w:r>
          </w:hyperlink>
        </w:p>
        <w:p w14:paraId="74BD847D" w14:textId="6764FB48"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8" w:history="1">
            <w:r w:rsidRPr="00464870">
              <w:rPr>
                <w:rStyle w:val="Hyperlink"/>
                <w:noProof/>
              </w:rPr>
              <w:t>13.</w:t>
            </w:r>
            <w:r>
              <w:rPr>
                <w:rFonts w:asciiTheme="minorHAnsi" w:eastAsiaTheme="minorEastAsia" w:hAnsiTheme="minorHAnsi" w:cstheme="minorBidi"/>
                <w:noProof/>
                <w:sz w:val="22"/>
                <w:szCs w:val="22"/>
              </w:rPr>
              <w:tab/>
            </w:r>
            <w:r w:rsidRPr="00464870">
              <w:rPr>
                <w:rStyle w:val="Hyperlink"/>
                <w:noProof/>
              </w:rPr>
              <w:t>Parternes aftale om andre forhold</w:t>
            </w:r>
            <w:r>
              <w:rPr>
                <w:noProof/>
                <w:webHidden/>
              </w:rPr>
              <w:tab/>
            </w:r>
            <w:r>
              <w:rPr>
                <w:noProof/>
                <w:webHidden/>
              </w:rPr>
              <w:fldChar w:fldCharType="begin"/>
            </w:r>
            <w:r>
              <w:rPr>
                <w:noProof/>
                <w:webHidden/>
              </w:rPr>
              <w:instrText xml:space="preserve"> PAGEREF _Toc36324158 \h </w:instrText>
            </w:r>
            <w:r>
              <w:rPr>
                <w:noProof/>
                <w:webHidden/>
              </w:rPr>
            </w:r>
            <w:r>
              <w:rPr>
                <w:noProof/>
                <w:webHidden/>
              </w:rPr>
              <w:fldChar w:fldCharType="separate"/>
            </w:r>
            <w:r>
              <w:rPr>
                <w:noProof/>
                <w:webHidden/>
              </w:rPr>
              <w:t>10</w:t>
            </w:r>
            <w:r>
              <w:rPr>
                <w:noProof/>
                <w:webHidden/>
              </w:rPr>
              <w:fldChar w:fldCharType="end"/>
            </w:r>
          </w:hyperlink>
        </w:p>
        <w:p w14:paraId="2590B5E9" w14:textId="7D8434A1"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59" w:history="1">
            <w:r w:rsidRPr="00464870">
              <w:rPr>
                <w:rStyle w:val="Hyperlink"/>
                <w:noProof/>
              </w:rPr>
              <w:t>14.</w:t>
            </w:r>
            <w:r>
              <w:rPr>
                <w:rFonts w:asciiTheme="minorHAnsi" w:eastAsiaTheme="minorEastAsia" w:hAnsiTheme="minorHAnsi" w:cstheme="minorBidi"/>
                <w:noProof/>
                <w:sz w:val="22"/>
                <w:szCs w:val="22"/>
              </w:rPr>
              <w:tab/>
            </w:r>
            <w:r w:rsidRPr="00464870">
              <w:rPr>
                <w:rStyle w:val="Hyperlink"/>
                <w:noProof/>
              </w:rPr>
              <w:t>Ikrafttræden og ophør</w:t>
            </w:r>
            <w:r>
              <w:rPr>
                <w:noProof/>
                <w:webHidden/>
              </w:rPr>
              <w:tab/>
            </w:r>
            <w:r>
              <w:rPr>
                <w:noProof/>
                <w:webHidden/>
              </w:rPr>
              <w:fldChar w:fldCharType="begin"/>
            </w:r>
            <w:r>
              <w:rPr>
                <w:noProof/>
                <w:webHidden/>
              </w:rPr>
              <w:instrText xml:space="preserve"> PAGEREF _Toc36324159 \h </w:instrText>
            </w:r>
            <w:r>
              <w:rPr>
                <w:noProof/>
                <w:webHidden/>
              </w:rPr>
            </w:r>
            <w:r>
              <w:rPr>
                <w:noProof/>
                <w:webHidden/>
              </w:rPr>
              <w:fldChar w:fldCharType="separate"/>
            </w:r>
            <w:r>
              <w:rPr>
                <w:noProof/>
                <w:webHidden/>
              </w:rPr>
              <w:t>10</w:t>
            </w:r>
            <w:r>
              <w:rPr>
                <w:noProof/>
                <w:webHidden/>
              </w:rPr>
              <w:fldChar w:fldCharType="end"/>
            </w:r>
          </w:hyperlink>
        </w:p>
        <w:p w14:paraId="3B9F60EB" w14:textId="58EB9278" w:rsidR="009C6382" w:rsidRDefault="009C6382">
          <w:pPr>
            <w:pStyle w:val="Indholdsfortegnelse2"/>
            <w:tabs>
              <w:tab w:val="left" w:pos="760"/>
              <w:tab w:val="right" w:leader="dot" w:pos="9034"/>
            </w:tabs>
            <w:rPr>
              <w:rFonts w:asciiTheme="minorHAnsi" w:eastAsiaTheme="minorEastAsia" w:hAnsiTheme="minorHAnsi" w:cstheme="minorBidi"/>
              <w:noProof/>
              <w:sz w:val="22"/>
              <w:szCs w:val="22"/>
            </w:rPr>
          </w:pPr>
          <w:hyperlink w:anchor="_Toc36324160" w:history="1">
            <w:r w:rsidRPr="00464870">
              <w:rPr>
                <w:rStyle w:val="Hyperlink"/>
                <w:noProof/>
              </w:rPr>
              <w:t>15.</w:t>
            </w:r>
            <w:r>
              <w:rPr>
                <w:rFonts w:asciiTheme="minorHAnsi" w:eastAsiaTheme="minorEastAsia" w:hAnsiTheme="minorHAnsi" w:cstheme="minorBidi"/>
                <w:noProof/>
                <w:sz w:val="22"/>
                <w:szCs w:val="22"/>
              </w:rPr>
              <w:tab/>
            </w:r>
            <w:r w:rsidRPr="00464870">
              <w:rPr>
                <w:rStyle w:val="Hyperlink"/>
                <w:noProof/>
              </w:rPr>
              <w:t>Kontaktpersoner hos parterne</w:t>
            </w:r>
            <w:r>
              <w:rPr>
                <w:noProof/>
                <w:webHidden/>
              </w:rPr>
              <w:tab/>
            </w:r>
            <w:r>
              <w:rPr>
                <w:noProof/>
                <w:webHidden/>
              </w:rPr>
              <w:fldChar w:fldCharType="begin"/>
            </w:r>
            <w:r>
              <w:rPr>
                <w:noProof/>
                <w:webHidden/>
              </w:rPr>
              <w:instrText xml:space="preserve"> PAGEREF _Toc36324160 \h </w:instrText>
            </w:r>
            <w:r>
              <w:rPr>
                <w:noProof/>
                <w:webHidden/>
              </w:rPr>
            </w:r>
            <w:r>
              <w:rPr>
                <w:noProof/>
                <w:webHidden/>
              </w:rPr>
              <w:fldChar w:fldCharType="separate"/>
            </w:r>
            <w:r>
              <w:rPr>
                <w:noProof/>
                <w:webHidden/>
              </w:rPr>
              <w:t>11</w:t>
            </w:r>
            <w:r>
              <w:rPr>
                <w:noProof/>
                <w:webHidden/>
              </w:rPr>
              <w:fldChar w:fldCharType="end"/>
            </w:r>
          </w:hyperlink>
        </w:p>
        <w:p w14:paraId="6C55F6D4" w14:textId="38D6AB19" w:rsidR="009C6382" w:rsidRDefault="009C6382">
          <w:pPr>
            <w:pStyle w:val="Indholdsfortegnelse2"/>
            <w:tabs>
              <w:tab w:val="left" w:pos="1140"/>
              <w:tab w:val="right" w:leader="dot" w:pos="9034"/>
            </w:tabs>
            <w:rPr>
              <w:rFonts w:asciiTheme="minorHAnsi" w:eastAsiaTheme="minorEastAsia" w:hAnsiTheme="minorHAnsi" w:cstheme="minorBidi"/>
              <w:noProof/>
              <w:sz w:val="22"/>
              <w:szCs w:val="22"/>
            </w:rPr>
          </w:pPr>
          <w:hyperlink w:anchor="_Toc36324161" w:history="1">
            <w:r w:rsidRPr="00464870">
              <w:rPr>
                <w:rStyle w:val="Hyperlink"/>
                <w:noProof/>
              </w:rPr>
              <w:t>Bilag A</w:t>
            </w:r>
            <w:r>
              <w:rPr>
                <w:rFonts w:asciiTheme="minorHAnsi" w:eastAsiaTheme="minorEastAsia" w:hAnsiTheme="minorHAnsi" w:cstheme="minorBidi"/>
                <w:noProof/>
                <w:sz w:val="22"/>
                <w:szCs w:val="22"/>
              </w:rPr>
              <w:tab/>
            </w:r>
            <w:r w:rsidRPr="00464870">
              <w:rPr>
                <w:rStyle w:val="Hyperlink"/>
                <w:noProof/>
              </w:rPr>
              <w:t>Oplysninger om behandlingen</w:t>
            </w:r>
            <w:r>
              <w:rPr>
                <w:noProof/>
                <w:webHidden/>
              </w:rPr>
              <w:tab/>
            </w:r>
            <w:r>
              <w:rPr>
                <w:noProof/>
                <w:webHidden/>
              </w:rPr>
              <w:fldChar w:fldCharType="begin"/>
            </w:r>
            <w:r>
              <w:rPr>
                <w:noProof/>
                <w:webHidden/>
              </w:rPr>
              <w:instrText xml:space="preserve"> PAGEREF _Toc36324161 \h </w:instrText>
            </w:r>
            <w:r>
              <w:rPr>
                <w:noProof/>
                <w:webHidden/>
              </w:rPr>
            </w:r>
            <w:r>
              <w:rPr>
                <w:noProof/>
                <w:webHidden/>
              </w:rPr>
              <w:fldChar w:fldCharType="separate"/>
            </w:r>
            <w:r>
              <w:rPr>
                <w:noProof/>
                <w:webHidden/>
              </w:rPr>
              <w:t>12</w:t>
            </w:r>
            <w:r>
              <w:rPr>
                <w:noProof/>
                <w:webHidden/>
              </w:rPr>
              <w:fldChar w:fldCharType="end"/>
            </w:r>
          </w:hyperlink>
        </w:p>
        <w:p w14:paraId="38EB0C97" w14:textId="2637BAE5" w:rsidR="009C6382" w:rsidRDefault="009C6382">
          <w:pPr>
            <w:pStyle w:val="Indholdsfortegnelse2"/>
            <w:tabs>
              <w:tab w:val="left" w:pos="1140"/>
              <w:tab w:val="right" w:leader="dot" w:pos="9034"/>
            </w:tabs>
            <w:rPr>
              <w:rFonts w:asciiTheme="minorHAnsi" w:eastAsiaTheme="minorEastAsia" w:hAnsiTheme="minorHAnsi" w:cstheme="minorBidi"/>
              <w:noProof/>
              <w:sz w:val="22"/>
              <w:szCs w:val="22"/>
            </w:rPr>
          </w:pPr>
          <w:hyperlink w:anchor="_Toc36324162" w:history="1">
            <w:r w:rsidRPr="00464870">
              <w:rPr>
                <w:rStyle w:val="Hyperlink"/>
                <w:noProof/>
              </w:rPr>
              <w:t>Bilag B</w:t>
            </w:r>
            <w:r>
              <w:rPr>
                <w:rFonts w:asciiTheme="minorHAnsi" w:eastAsiaTheme="minorEastAsia" w:hAnsiTheme="minorHAnsi" w:cstheme="minorBidi"/>
                <w:noProof/>
                <w:sz w:val="22"/>
                <w:szCs w:val="22"/>
              </w:rPr>
              <w:tab/>
            </w:r>
            <w:r w:rsidRPr="00464870">
              <w:rPr>
                <w:rStyle w:val="Hyperlink"/>
                <w:noProof/>
              </w:rPr>
              <w:t>Underdatabehandlere</w:t>
            </w:r>
            <w:r>
              <w:rPr>
                <w:noProof/>
                <w:webHidden/>
              </w:rPr>
              <w:tab/>
            </w:r>
            <w:r>
              <w:rPr>
                <w:noProof/>
                <w:webHidden/>
              </w:rPr>
              <w:fldChar w:fldCharType="begin"/>
            </w:r>
            <w:r>
              <w:rPr>
                <w:noProof/>
                <w:webHidden/>
              </w:rPr>
              <w:instrText xml:space="preserve"> PAGEREF _Toc36324162 \h </w:instrText>
            </w:r>
            <w:r>
              <w:rPr>
                <w:noProof/>
                <w:webHidden/>
              </w:rPr>
            </w:r>
            <w:r>
              <w:rPr>
                <w:noProof/>
                <w:webHidden/>
              </w:rPr>
              <w:fldChar w:fldCharType="separate"/>
            </w:r>
            <w:r>
              <w:rPr>
                <w:noProof/>
                <w:webHidden/>
              </w:rPr>
              <w:t>14</w:t>
            </w:r>
            <w:r>
              <w:rPr>
                <w:noProof/>
                <w:webHidden/>
              </w:rPr>
              <w:fldChar w:fldCharType="end"/>
            </w:r>
          </w:hyperlink>
        </w:p>
        <w:p w14:paraId="2C4ED426" w14:textId="6A88B41B" w:rsidR="009C6382" w:rsidRDefault="009C6382">
          <w:pPr>
            <w:pStyle w:val="Indholdsfortegnelse2"/>
            <w:tabs>
              <w:tab w:val="left" w:pos="1140"/>
              <w:tab w:val="right" w:leader="dot" w:pos="9034"/>
            </w:tabs>
            <w:rPr>
              <w:rFonts w:asciiTheme="minorHAnsi" w:eastAsiaTheme="minorEastAsia" w:hAnsiTheme="minorHAnsi" w:cstheme="minorBidi"/>
              <w:noProof/>
              <w:sz w:val="22"/>
              <w:szCs w:val="22"/>
            </w:rPr>
          </w:pPr>
          <w:hyperlink w:anchor="_Toc36324163" w:history="1">
            <w:r w:rsidRPr="00464870">
              <w:rPr>
                <w:rStyle w:val="Hyperlink"/>
                <w:noProof/>
              </w:rPr>
              <w:t xml:space="preserve">Bilag C </w:t>
            </w:r>
            <w:r>
              <w:rPr>
                <w:rFonts w:asciiTheme="minorHAnsi" w:eastAsiaTheme="minorEastAsia" w:hAnsiTheme="minorHAnsi" w:cstheme="minorBidi"/>
                <w:noProof/>
                <w:sz w:val="22"/>
                <w:szCs w:val="22"/>
              </w:rPr>
              <w:tab/>
            </w:r>
            <w:r w:rsidRPr="00464870">
              <w:rPr>
                <w:rStyle w:val="Hyperlink"/>
                <w:noProof/>
              </w:rPr>
              <w:t>Instruks vedr. behandling af personoplysninger</w:t>
            </w:r>
            <w:r>
              <w:rPr>
                <w:noProof/>
                <w:webHidden/>
              </w:rPr>
              <w:tab/>
            </w:r>
            <w:r>
              <w:rPr>
                <w:noProof/>
                <w:webHidden/>
              </w:rPr>
              <w:fldChar w:fldCharType="begin"/>
            </w:r>
            <w:r>
              <w:rPr>
                <w:noProof/>
                <w:webHidden/>
              </w:rPr>
              <w:instrText xml:space="preserve"> PAGEREF _Toc36324163 \h </w:instrText>
            </w:r>
            <w:r>
              <w:rPr>
                <w:noProof/>
                <w:webHidden/>
              </w:rPr>
            </w:r>
            <w:r>
              <w:rPr>
                <w:noProof/>
                <w:webHidden/>
              </w:rPr>
              <w:fldChar w:fldCharType="separate"/>
            </w:r>
            <w:r>
              <w:rPr>
                <w:noProof/>
                <w:webHidden/>
              </w:rPr>
              <w:t>15</w:t>
            </w:r>
            <w:r>
              <w:rPr>
                <w:noProof/>
                <w:webHidden/>
              </w:rPr>
              <w:fldChar w:fldCharType="end"/>
            </w:r>
          </w:hyperlink>
        </w:p>
        <w:p w14:paraId="672D80BB" w14:textId="67741551" w:rsidR="009C6382" w:rsidRDefault="009C6382">
          <w:pPr>
            <w:pStyle w:val="Indholdsfortegnelse2"/>
            <w:tabs>
              <w:tab w:val="left" w:pos="1140"/>
              <w:tab w:val="right" w:leader="dot" w:pos="9034"/>
            </w:tabs>
            <w:rPr>
              <w:rFonts w:asciiTheme="minorHAnsi" w:eastAsiaTheme="minorEastAsia" w:hAnsiTheme="minorHAnsi" w:cstheme="minorBidi"/>
              <w:noProof/>
              <w:sz w:val="22"/>
              <w:szCs w:val="22"/>
            </w:rPr>
          </w:pPr>
          <w:hyperlink w:anchor="_Toc36324164" w:history="1">
            <w:r w:rsidRPr="00464870">
              <w:rPr>
                <w:rStyle w:val="Hyperlink"/>
                <w:noProof/>
              </w:rPr>
              <w:t>Bilag D</w:t>
            </w:r>
            <w:r>
              <w:rPr>
                <w:rFonts w:asciiTheme="minorHAnsi" w:eastAsiaTheme="minorEastAsia" w:hAnsiTheme="minorHAnsi" w:cstheme="minorBidi"/>
                <w:noProof/>
                <w:sz w:val="22"/>
                <w:szCs w:val="22"/>
              </w:rPr>
              <w:tab/>
            </w:r>
            <w:r w:rsidRPr="00464870">
              <w:rPr>
                <w:rStyle w:val="Hyperlink"/>
                <w:noProof/>
              </w:rPr>
              <w:t>Parternes regulering af andre forhold</w:t>
            </w:r>
            <w:r>
              <w:rPr>
                <w:noProof/>
                <w:webHidden/>
              </w:rPr>
              <w:tab/>
            </w:r>
            <w:r>
              <w:rPr>
                <w:noProof/>
                <w:webHidden/>
              </w:rPr>
              <w:fldChar w:fldCharType="begin"/>
            </w:r>
            <w:r>
              <w:rPr>
                <w:noProof/>
                <w:webHidden/>
              </w:rPr>
              <w:instrText xml:space="preserve"> PAGEREF _Toc36324164 \h </w:instrText>
            </w:r>
            <w:r>
              <w:rPr>
                <w:noProof/>
                <w:webHidden/>
              </w:rPr>
            </w:r>
            <w:r>
              <w:rPr>
                <w:noProof/>
                <w:webHidden/>
              </w:rPr>
              <w:fldChar w:fldCharType="separate"/>
            </w:r>
            <w:r>
              <w:rPr>
                <w:noProof/>
                <w:webHidden/>
              </w:rPr>
              <w:t>21</w:t>
            </w:r>
            <w:r>
              <w:rPr>
                <w:noProof/>
                <w:webHidden/>
              </w:rPr>
              <w:fldChar w:fldCharType="end"/>
            </w:r>
          </w:hyperlink>
        </w:p>
        <w:p w14:paraId="7FFAA3F1" w14:textId="678E5083" w:rsidR="00AB45C9" w:rsidRPr="00BC52D6" w:rsidRDefault="00AB45C9" w:rsidP="00BC52D6">
          <w:pPr>
            <w:rPr>
              <w:rFonts w:cs="Calibri"/>
              <w:szCs w:val="20"/>
            </w:rPr>
          </w:pPr>
          <w:r w:rsidRPr="00BC52D6">
            <w:rPr>
              <w:rFonts w:cs="Calibri"/>
              <w:b/>
              <w:bCs/>
              <w:szCs w:val="20"/>
            </w:rPr>
            <w:fldChar w:fldCharType="end"/>
          </w:r>
        </w:p>
      </w:sdtContent>
    </w:sdt>
    <w:p w14:paraId="4D7041F2" w14:textId="47C46C2B" w:rsidR="00AB45C9" w:rsidRPr="00BC52D6" w:rsidRDefault="00AB45C9" w:rsidP="00BC52D6">
      <w:pPr>
        <w:rPr>
          <w:rFonts w:cs="Calibri"/>
          <w:szCs w:val="20"/>
        </w:rPr>
      </w:pPr>
      <w:r w:rsidRPr="00BC52D6">
        <w:rPr>
          <w:rFonts w:cs="Calibri"/>
          <w:szCs w:val="20"/>
        </w:rPr>
        <w:br w:type="page"/>
      </w:r>
    </w:p>
    <w:p w14:paraId="669EC23E" w14:textId="77777777" w:rsidR="00AB45C9" w:rsidRPr="00A46339" w:rsidRDefault="00AB45C9" w:rsidP="00640AE3">
      <w:pPr>
        <w:pStyle w:val="Overskrift2"/>
        <w:rPr>
          <w:rStyle w:val="Strk"/>
          <w:b w:val="0"/>
          <w:bCs w:val="0"/>
        </w:rPr>
      </w:pPr>
      <w:bookmarkStart w:id="3" w:name="_Toc36324147"/>
      <w:r w:rsidRPr="00A46339">
        <w:rPr>
          <w:rStyle w:val="Strk"/>
          <w:b w:val="0"/>
          <w:bCs w:val="0"/>
        </w:rPr>
        <w:lastRenderedPageBreak/>
        <w:t>Præambel</w:t>
      </w:r>
      <w:bookmarkEnd w:id="3"/>
    </w:p>
    <w:p w14:paraId="738EC2DA" w14:textId="77777777" w:rsidR="00AB45C9" w:rsidRPr="00BC52D6" w:rsidRDefault="00AB45C9" w:rsidP="00BC52D6">
      <w:pPr>
        <w:rPr>
          <w:rFonts w:cs="Calibri"/>
          <w:szCs w:val="20"/>
        </w:rPr>
      </w:pPr>
    </w:p>
    <w:p w14:paraId="46D6087A"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Disse Bestemmelser fastsætter databehandlerens rettigheder og forpligtelser, når denne foretager behandling af personoplysninger på vegne af den dataansvarlige.</w:t>
      </w:r>
    </w:p>
    <w:p w14:paraId="1C0FFDB9" w14:textId="77777777" w:rsidR="00AB45C9" w:rsidRPr="00BC52D6" w:rsidRDefault="00AB45C9" w:rsidP="00BC52D6">
      <w:pPr>
        <w:pStyle w:val="Listeafsnit"/>
        <w:rPr>
          <w:rFonts w:cs="Calibri"/>
          <w:sz w:val="20"/>
          <w:szCs w:val="20"/>
        </w:rPr>
      </w:pPr>
    </w:p>
    <w:p w14:paraId="2C856E09"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Disse bestemmelser er udformet med henblik på parternes efterlevelse af artikel 28, stk. 3, i Europa-Parlamentets og Rådets forordning (EU) 2016/679 af 27. april 2016 om beskyttelse af fysiske personer i forbindelse med behandling af personoplysninger og om fri udveksling af sådanne oplysninger og om ophævelse af direktiv 95/46/EF (databeskyttelsesforordningen).</w:t>
      </w:r>
    </w:p>
    <w:p w14:paraId="15DB2238" w14:textId="77777777" w:rsidR="00AB45C9" w:rsidRPr="00BC52D6" w:rsidRDefault="00AB45C9" w:rsidP="00BC52D6">
      <w:pPr>
        <w:pStyle w:val="Listeafsnit"/>
        <w:rPr>
          <w:rFonts w:cs="Calibri"/>
          <w:sz w:val="20"/>
          <w:szCs w:val="20"/>
        </w:rPr>
      </w:pPr>
    </w:p>
    <w:p w14:paraId="12BC74BF"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 xml:space="preserve">I forbindelse med leveringen af </w:t>
      </w:r>
      <w:r w:rsidRPr="00BC52D6">
        <w:rPr>
          <w:rFonts w:cs="Calibri"/>
          <w:sz w:val="20"/>
          <w:szCs w:val="20"/>
          <w:u w:val="single"/>
        </w:rPr>
        <w:t>hostingydelser</w:t>
      </w:r>
      <w:r w:rsidRPr="00BC52D6">
        <w:rPr>
          <w:rFonts w:cs="Calibri"/>
          <w:sz w:val="20"/>
          <w:szCs w:val="20"/>
        </w:rPr>
        <w:t xml:space="preserve"> behandler databehandleren personoplysninger på vegne af den dataansvarlige i overensstemmelse med disse Bestemmelser.</w:t>
      </w:r>
    </w:p>
    <w:p w14:paraId="62D771EA" w14:textId="77777777" w:rsidR="00AB45C9" w:rsidRPr="00BC52D6" w:rsidRDefault="00AB45C9" w:rsidP="00BC52D6">
      <w:pPr>
        <w:pStyle w:val="Listeafsnit"/>
        <w:rPr>
          <w:rFonts w:cs="Calibri"/>
          <w:sz w:val="20"/>
          <w:szCs w:val="20"/>
        </w:rPr>
      </w:pPr>
    </w:p>
    <w:p w14:paraId="7E3A167D"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Bestemmelserne har forrang i forhold til eventuelle tilsvarende bestemmelser i andre aftaler mellem parterne.</w:t>
      </w:r>
    </w:p>
    <w:p w14:paraId="157DBC9D" w14:textId="77777777" w:rsidR="00AB45C9" w:rsidRPr="00BC52D6" w:rsidRDefault="00AB45C9" w:rsidP="00BC52D6">
      <w:pPr>
        <w:pStyle w:val="Listeafsnit"/>
        <w:rPr>
          <w:rFonts w:cs="Calibri"/>
          <w:sz w:val="20"/>
          <w:szCs w:val="20"/>
        </w:rPr>
      </w:pPr>
    </w:p>
    <w:p w14:paraId="13B9889D"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Der hører fire bilag til disse Bestemmelser, og bilagene udgør en integreret del af Bestemmelserne.</w:t>
      </w:r>
    </w:p>
    <w:p w14:paraId="4FBA9DA4" w14:textId="77777777" w:rsidR="00AB45C9" w:rsidRPr="00BC52D6" w:rsidRDefault="00AB45C9" w:rsidP="00BC52D6">
      <w:pPr>
        <w:pStyle w:val="Listeafsnit"/>
        <w:rPr>
          <w:rFonts w:cs="Calibri"/>
          <w:sz w:val="20"/>
          <w:szCs w:val="20"/>
        </w:rPr>
      </w:pPr>
    </w:p>
    <w:p w14:paraId="453E75AB"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Bilag A indeholder nærmere oplysninger om behandlingen af personoplysninger, herunder om behandlingens formål og karakter, typen af personoplysninger, kategorierne af registrerede og varighed af behandlingen.</w:t>
      </w:r>
    </w:p>
    <w:p w14:paraId="0834F9D7" w14:textId="77777777" w:rsidR="00AB45C9" w:rsidRPr="00BC52D6" w:rsidRDefault="00AB45C9" w:rsidP="00BC52D6">
      <w:pPr>
        <w:pStyle w:val="Listeafsnit"/>
        <w:rPr>
          <w:rFonts w:cs="Calibri"/>
          <w:sz w:val="20"/>
          <w:szCs w:val="20"/>
        </w:rPr>
      </w:pPr>
    </w:p>
    <w:p w14:paraId="736162FA"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Bilag B indeholder den dataansvarliges betingelser for databehandlerens brug af underdatabehandlere og en liste af underdatabehandlere, som den dataansvarlige har godkendt brugen af.</w:t>
      </w:r>
    </w:p>
    <w:p w14:paraId="7A1F01A9" w14:textId="77777777" w:rsidR="00AB45C9" w:rsidRPr="00BC52D6" w:rsidRDefault="00AB45C9" w:rsidP="00BC52D6">
      <w:pPr>
        <w:pStyle w:val="Listeafsnit"/>
        <w:rPr>
          <w:rFonts w:cs="Calibri"/>
          <w:sz w:val="20"/>
          <w:szCs w:val="20"/>
        </w:rPr>
      </w:pPr>
    </w:p>
    <w:p w14:paraId="128F9F84"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Bilag C indeholder den dataansvarliges instruks for så vidt angår databehandlerens behandling af personoplysninger, en beskrivelse af de sikkerhedsforanstaltninger, som databehandleren som minimum skal gennemføre, og hvordan der føres tilsyn med databehandleren og eventuelle underdatabehandlere.</w:t>
      </w:r>
    </w:p>
    <w:p w14:paraId="2AE74CD1" w14:textId="77777777" w:rsidR="00AB45C9" w:rsidRPr="00BC52D6" w:rsidRDefault="00AB45C9" w:rsidP="00BC52D6">
      <w:pPr>
        <w:pStyle w:val="Listeafsnit"/>
        <w:rPr>
          <w:rFonts w:cs="Calibri"/>
          <w:sz w:val="20"/>
          <w:szCs w:val="20"/>
        </w:rPr>
      </w:pPr>
    </w:p>
    <w:p w14:paraId="067ABACE"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Bilag D indeholder bestemmelser vedrørende andre aktiviteter, som ikke af omfattet af Bestemmelserne.</w:t>
      </w:r>
    </w:p>
    <w:p w14:paraId="2D5D3240" w14:textId="77777777" w:rsidR="00AB45C9" w:rsidRPr="00BC52D6" w:rsidRDefault="00AB45C9" w:rsidP="00BC52D6">
      <w:pPr>
        <w:pStyle w:val="Listeafsnit"/>
        <w:rPr>
          <w:rFonts w:cs="Calibri"/>
          <w:sz w:val="20"/>
          <w:szCs w:val="20"/>
        </w:rPr>
      </w:pPr>
    </w:p>
    <w:p w14:paraId="6B5D8AAD"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Bestemmelserne med tilhørende bilag skal opbevares skriftligt, herunder elektronisk, af begge parter.</w:t>
      </w:r>
    </w:p>
    <w:p w14:paraId="7E9E0F59" w14:textId="77777777" w:rsidR="00AB45C9" w:rsidRPr="00BC52D6" w:rsidRDefault="00AB45C9" w:rsidP="00BC52D6">
      <w:pPr>
        <w:pStyle w:val="Listeafsnit"/>
        <w:rPr>
          <w:rFonts w:cs="Calibri"/>
          <w:sz w:val="20"/>
          <w:szCs w:val="20"/>
        </w:rPr>
      </w:pPr>
    </w:p>
    <w:p w14:paraId="10BFB6F5" w14:textId="77777777" w:rsidR="00AB45C9" w:rsidRPr="00BC52D6"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Disse Bestemmelser frigør ikke databehandleren fra forpligtelser, som databehandleren er pålagt efter databeskyttelsesforordningen eller enhver anden lovgivning.</w:t>
      </w:r>
    </w:p>
    <w:p w14:paraId="25DA7E97" w14:textId="77777777" w:rsidR="00AB45C9" w:rsidRPr="00BC52D6" w:rsidRDefault="00AB45C9" w:rsidP="00BC52D6">
      <w:pPr>
        <w:pStyle w:val="Listeafsnit"/>
        <w:rPr>
          <w:rFonts w:cs="Calibri"/>
          <w:sz w:val="20"/>
          <w:szCs w:val="20"/>
        </w:rPr>
      </w:pPr>
    </w:p>
    <w:p w14:paraId="6CC71D46" w14:textId="790EBA18" w:rsidR="00457DB1" w:rsidRPr="00225288" w:rsidRDefault="00AB45C9" w:rsidP="00BC52D6">
      <w:pPr>
        <w:pStyle w:val="Listeafsnit"/>
        <w:numPr>
          <w:ilvl w:val="0"/>
          <w:numId w:val="20"/>
        </w:numPr>
        <w:spacing w:line="280" w:lineRule="exact"/>
        <w:contextualSpacing w:val="0"/>
        <w:rPr>
          <w:rFonts w:cs="Calibri"/>
          <w:sz w:val="20"/>
          <w:szCs w:val="20"/>
        </w:rPr>
      </w:pPr>
      <w:r w:rsidRPr="00BC52D6">
        <w:rPr>
          <w:rFonts w:cs="Calibri"/>
          <w:sz w:val="20"/>
          <w:szCs w:val="20"/>
        </w:rPr>
        <w:t>Bestemmelser om erstatningsansvar, bod, bøder eller andre økonomiske implikationer, i medfør af disse bestemmelser eller lovgivningen generelt, reguleres af driftsaftalen.</w:t>
      </w:r>
    </w:p>
    <w:p w14:paraId="5C19A33C" w14:textId="632C8A80" w:rsidR="00AB45C9" w:rsidRPr="00A46339" w:rsidRDefault="00AB45C9" w:rsidP="00640AE3">
      <w:pPr>
        <w:pStyle w:val="Overskrift2"/>
        <w:rPr>
          <w:rStyle w:val="Strk"/>
          <w:b w:val="0"/>
          <w:bCs w:val="0"/>
        </w:rPr>
      </w:pPr>
      <w:bookmarkStart w:id="4" w:name="_Toc36324148"/>
      <w:r w:rsidRPr="00A46339">
        <w:rPr>
          <w:rStyle w:val="Strk"/>
          <w:b w:val="0"/>
          <w:bCs w:val="0"/>
        </w:rPr>
        <w:lastRenderedPageBreak/>
        <w:t>Den dataansvarliges rettigheder og forpligtelser</w:t>
      </w:r>
      <w:bookmarkEnd w:id="4"/>
    </w:p>
    <w:p w14:paraId="5E982B68" w14:textId="77777777" w:rsidR="00AB45C9" w:rsidRPr="00BC52D6" w:rsidRDefault="00AB45C9" w:rsidP="00BC52D6">
      <w:pPr>
        <w:rPr>
          <w:rFonts w:cs="Calibri"/>
          <w:szCs w:val="20"/>
        </w:rPr>
      </w:pPr>
    </w:p>
    <w:p w14:paraId="0EC6233B" w14:textId="1D87B625" w:rsidR="00AB45C9" w:rsidRPr="00BC52D6" w:rsidRDefault="00AB45C9" w:rsidP="00BC52D6">
      <w:pPr>
        <w:pStyle w:val="Listeafsnit"/>
        <w:numPr>
          <w:ilvl w:val="0"/>
          <w:numId w:val="21"/>
        </w:numPr>
        <w:spacing w:line="280" w:lineRule="exact"/>
        <w:contextualSpacing w:val="0"/>
        <w:rPr>
          <w:rFonts w:cs="Calibri"/>
          <w:sz w:val="20"/>
          <w:szCs w:val="20"/>
        </w:rPr>
      </w:pPr>
      <w:r w:rsidRPr="00BC52D6">
        <w:rPr>
          <w:rFonts w:cs="Calibri"/>
          <w:sz w:val="20"/>
          <w:szCs w:val="20"/>
        </w:rPr>
        <w:t>Den dataansvarlige er ansvarlig for at sikre, at behandlingen af personoplysninger sker i overensstemmelse med databeskyttelsesforordningen (se forordningens artikel 24), databeskyttelsesbestemmelser i anden EU-ret eller medlemsstaternes</w:t>
      </w:r>
      <w:r w:rsidR="00BC52D6" w:rsidRPr="00BC52D6">
        <w:rPr>
          <w:rStyle w:val="Slutnotehenvisning"/>
          <w:rFonts w:cs="Calibri"/>
          <w:sz w:val="20"/>
          <w:szCs w:val="20"/>
        </w:rPr>
        <w:endnoteReference w:id="2"/>
      </w:r>
      <w:r w:rsidR="00BC52D6" w:rsidRPr="00BC52D6">
        <w:rPr>
          <w:rFonts w:cs="Calibri"/>
          <w:sz w:val="20"/>
          <w:szCs w:val="20"/>
        </w:rPr>
        <w:t xml:space="preserve"> </w:t>
      </w:r>
      <w:r w:rsidRPr="00BC52D6">
        <w:rPr>
          <w:rFonts w:cs="Calibri"/>
          <w:sz w:val="20"/>
          <w:szCs w:val="20"/>
        </w:rPr>
        <w:t>nationale ret og disse Bestemmelser.</w:t>
      </w:r>
    </w:p>
    <w:p w14:paraId="624237DE" w14:textId="77777777" w:rsidR="00AB45C9" w:rsidRPr="00BC52D6" w:rsidRDefault="00AB45C9" w:rsidP="00BC52D6">
      <w:pPr>
        <w:pStyle w:val="Listeafsnit"/>
        <w:rPr>
          <w:rFonts w:cs="Calibri"/>
          <w:sz w:val="20"/>
          <w:szCs w:val="20"/>
        </w:rPr>
      </w:pPr>
    </w:p>
    <w:p w14:paraId="21662AA6" w14:textId="77777777" w:rsidR="00AB45C9" w:rsidRPr="00BC52D6" w:rsidRDefault="00AB45C9" w:rsidP="00BC52D6">
      <w:pPr>
        <w:pStyle w:val="Listeafsnit"/>
        <w:numPr>
          <w:ilvl w:val="0"/>
          <w:numId w:val="21"/>
        </w:numPr>
        <w:spacing w:line="280" w:lineRule="exact"/>
        <w:contextualSpacing w:val="0"/>
        <w:rPr>
          <w:rFonts w:cs="Calibri"/>
          <w:sz w:val="20"/>
          <w:szCs w:val="20"/>
        </w:rPr>
      </w:pPr>
      <w:r w:rsidRPr="00BC52D6">
        <w:rPr>
          <w:rFonts w:cs="Calibri"/>
          <w:sz w:val="20"/>
          <w:szCs w:val="20"/>
        </w:rPr>
        <w:t>Den dataansvarlige har ret og pligt til at træffe beslutninger om, til hvilke(t) formål og med hvilke hjælpemidler, der må ske behandling af personoplysninger.</w:t>
      </w:r>
    </w:p>
    <w:p w14:paraId="677EE477" w14:textId="77777777" w:rsidR="00AB45C9" w:rsidRPr="00BC52D6" w:rsidRDefault="00AB45C9" w:rsidP="00BC52D6">
      <w:pPr>
        <w:pStyle w:val="Listeafsnit"/>
        <w:rPr>
          <w:rFonts w:cs="Calibri"/>
          <w:sz w:val="20"/>
          <w:szCs w:val="20"/>
        </w:rPr>
      </w:pPr>
    </w:p>
    <w:p w14:paraId="29288D38" w14:textId="538AFF08" w:rsidR="008E252E" w:rsidRPr="00640AE3" w:rsidRDefault="00AB45C9" w:rsidP="00BC52D6">
      <w:pPr>
        <w:pStyle w:val="Listeafsnit"/>
        <w:numPr>
          <w:ilvl w:val="0"/>
          <w:numId w:val="21"/>
        </w:numPr>
        <w:spacing w:line="280" w:lineRule="exact"/>
        <w:contextualSpacing w:val="0"/>
        <w:rPr>
          <w:rFonts w:cs="Calibri"/>
          <w:sz w:val="20"/>
          <w:szCs w:val="20"/>
        </w:rPr>
      </w:pPr>
      <w:r w:rsidRPr="00BC52D6">
        <w:rPr>
          <w:rFonts w:cs="Calibri"/>
          <w:sz w:val="20"/>
          <w:szCs w:val="20"/>
        </w:rPr>
        <w:t>Den dataansvarlige er ansvarlig for, blandt andet, at sikre, at der er et behandlingsgrundlag for behandlingen af personoplysninger, som databehandleren instrueres i at foretage.</w:t>
      </w:r>
    </w:p>
    <w:p w14:paraId="1260217A" w14:textId="77777777" w:rsidR="00AB45C9" w:rsidRPr="00A46339" w:rsidRDefault="00AB45C9" w:rsidP="00640AE3">
      <w:pPr>
        <w:pStyle w:val="Overskrift2"/>
        <w:rPr>
          <w:rStyle w:val="Strk"/>
          <w:b w:val="0"/>
          <w:bCs w:val="0"/>
        </w:rPr>
      </w:pPr>
      <w:bookmarkStart w:id="5" w:name="_Toc36324149"/>
      <w:r w:rsidRPr="00A46339">
        <w:rPr>
          <w:rStyle w:val="Strk"/>
          <w:b w:val="0"/>
          <w:bCs w:val="0"/>
        </w:rPr>
        <w:t>Databehandleren handler efter instruks</w:t>
      </w:r>
      <w:bookmarkEnd w:id="5"/>
    </w:p>
    <w:p w14:paraId="0CF11041" w14:textId="77777777" w:rsidR="00AB45C9" w:rsidRPr="00BC52D6" w:rsidRDefault="00AB45C9" w:rsidP="00BC52D6">
      <w:pPr>
        <w:rPr>
          <w:rFonts w:cs="Calibri"/>
          <w:szCs w:val="20"/>
        </w:rPr>
      </w:pPr>
    </w:p>
    <w:p w14:paraId="1709334E" w14:textId="77777777" w:rsidR="00AB45C9" w:rsidRPr="00BC52D6" w:rsidRDefault="00AB45C9" w:rsidP="00BC52D6">
      <w:pPr>
        <w:pStyle w:val="Listeafsnit"/>
        <w:numPr>
          <w:ilvl w:val="0"/>
          <w:numId w:val="22"/>
        </w:numPr>
        <w:spacing w:line="280" w:lineRule="exact"/>
        <w:contextualSpacing w:val="0"/>
        <w:rPr>
          <w:rFonts w:cs="Calibri"/>
          <w:sz w:val="20"/>
          <w:szCs w:val="20"/>
        </w:rPr>
      </w:pPr>
      <w:r w:rsidRPr="00BC52D6">
        <w:rPr>
          <w:rFonts w:cs="Calibri"/>
          <w:sz w:val="20"/>
          <w:szCs w:val="20"/>
        </w:rPr>
        <w:t>Databehandleren må kun behandle personoplysninger efter dokumenteret instruks fra den dataansvarlige, medmindre det kræves i henhold til EU-ret eller medlemsstaternes nationale ret, som databehandleren er underlagt. Denne instruks skal være specificeret i</w:t>
      </w:r>
      <w:r w:rsidRPr="00BC52D6">
        <w:rPr>
          <w:rFonts w:cs="Calibri"/>
          <w:color w:val="FFFFFF" w:themeColor="background1"/>
          <w:sz w:val="20"/>
          <w:szCs w:val="20"/>
        </w:rPr>
        <w:t xml:space="preserve"> </w:t>
      </w:r>
      <w:r w:rsidRPr="00BC52D6">
        <w:rPr>
          <w:rFonts w:cs="Calibri"/>
          <w:sz w:val="20"/>
          <w:szCs w:val="20"/>
          <w:highlight w:val="yellow"/>
        </w:rPr>
        <w:t>bilag A og C.</w:t>
      </w:r>
      <w:r w:rsidRPr="00BC52D6">
        <w:rPr>
          <w:rFonts w:cs="Calibri"/>
          <w:sz w:val="20"/>
          <w:szCs w:val="20"/>
        </w:rPr>
        <w:t xml:space="preserve"> </w:t>
      </w:r>
      <w:r w:rsidRPr="00BC52D6">
        <w:rPr>
          <w:rFonts w:cs="Calibri"/>
          <w:b/>
          <w:bCs/>
          <w:sz w:val="20"/>
          <w:szCs w:val="20"/>
        </w:rPr>
        <w:t xml:space="preserve">Når denne databehandleraftale fremsendes første gang, er den </w:t>
      </w:r>
      <w:proofErr w:type="spellStart"/>
      <w:r w:rsidRPr="00BC52D6">
        <w:rPr>
          <w:rFonts w:cs="Calibri"/>
          <w:b/>
          <w:bCs/>
          <w:sz w:val="20"/>
          <w:szCs w:val="20"/>
        </w:rPr>
        <w:t>forudfyldt</w:t>
      </w:r>
      <w:proofErr w:type="spellEnd"/>
      <w:r w:rsidRPr="00BC52D6">
        <w:rPr>
          <w:rFonts w:cs="Calibri"/>
          <w:b/>
          <w:bCs/>
          <w:sz w:val="20"/>
          <w:szCs w:val="20"/>
        </w:rPr>
        <w:t xml:space="preserve"> af Databehandleren, på baggrund af Databehandlerens standard løsning, som afspejler behandling af ikke følsomme personoplysninger. Først når den Dataansvarlige har oplyst hvilke datatyper der skal behandles, kan der tages stilling til om sikkerhedsniveauet skal hæves med yderligere sikkerhedsforanstaltninger og instrukser</w:t>
      </w:r>
      <w:r w:rsidRPr="00BC52D6">
        <w:rPr>
          <w:rFonts w:cs="Calibri"/>
          <w:sz w:val="20"/>
          <w:szCs w:val="20"/>
        </w:rPr>
        <w:t>. Efterfølgende instruks kan også gives af den dataansvarlige, mens der sker behandling af personoplysninger, men instruksen skal altid være dokumenteret og opbevares skriftligt, herunder elektronisk, sammen med disse Bestemmelser.</w:t>
      </w:r>
    </w:p>
    <w:p w14:paraId="5701F8D2" w14:textId="77777777" w:rsidR="00AB45C9" w:rsidRPr="00BC52D6" w:rsidRDefault="00AB45C9" w:rsidP="00BC52D6">
      <w:pPr>
        <w:pStyle w:val="Listeafsnit"/>
        <w:rPr>
          <w:rFonts w:cs="Calibri"/>
          <w:sz w:val="20"/>
          <w:szCs w:val="20"/>
        </w:rPr>
      </w:pPr>
    </w:p>
    <w:p w14:paraId="14D658B7" w14:textId="586D75F6" w:rsidR="008E252E" w:rsidRPr="00640AE3" w:rsidRDefault="00AB45C9" w:rsidP="00640AE3">
      <w:pPr>
        <w:pStyle w:val="Listeafsnit"/>
        <w:numPr>
          <w:ilvl w:val="0"/>
          <w:numId w:val="22"/>
        </w:numPr>
        <w:spacing w:line="280" w:lineRule="exact"/>
        <w:contextualSpacing w:val="0"/>
        <w:rPr>
          <w:rFonts w:cs="Calibri"/>
          <w:sz w:val="20"/>
          <w:szCs w:val="20"/>
        </w:rPr>
      </w:pPr>
      <w:r w:rsidRPr="00BC52D6">
        <w:rPr>
          <w:rFonts w:cs="Calibri"/>
          <w:sz w:val="20"/>
          <w:szCs w:val="20"/>
        </w:rPr>
        <w:t>Databehandleren underretter omgående den dataansvarlige, hvis en instruks efter vedkommendes mening er i strid med denne forordning eller databeskyttelsesbestemmelser i anden EU-ret eller medlemsstaternes nationale ret.</w:t>
      </w:r>
    </w:p>
    <w:p w14:paraId="5F50D3BD" w14:textId="77777777" w:rsidR="00AB45C9" w:rsidRPr="00A46339" w:rsidRDefault="00AB45C9" w:rsidP="00640AE3">
      <w:pPr>
        <w:pStyle w:val="Overskrift2"/>
        <w:rPr>
          <w:rStyle w:val="Strk"/>
          <w:b w:val="0"/>
          <w:bCs w:val="0"/>
        </w:rPr>
      </w:pPr>
      <w:bookmarkStart w:id="6" w:name="_Toc36324150"/>
      <w:r w:rsidRPr="00A46339">
        <w:rPr>
          <w:rStyle w:val="Strk"/>
          <w:b w:val="0"/>
          <w:bCs w:val="0"/>
        </w:rPr>
        <w:t>Fortrolighed</w:t>
      </w:r>
      <w:bookmarkEnd w:id="6"/>
    </w:p>
    <w:p w14:paraId="3AD7E795" w14:textId="77777777" w:rsidR="00AB45C9" w:rsidRPr="00BC52D6" w:rsidRDefault="00AB45C9" w:rsidP="00BC52D6">
      <w:pPr>
        <w:rPr>
          <w:rFonts w:cs="Calibri"/>
          <w:szCs w:val="20"/>
        </w:rPr>
      </w:pPr>
    </w:p>
    <w:p w14:paraId="07DC1B85" w14:textId="77777777" w:rsidR="00AB45C9" w:rsidRPr="00BC52D6" w:rsidRDefault="00AB45C9" w:rsidP="00BC52D6">
      <w:pPr>
        <w:pStyle w:val="Listeafsnit"/>
        <w:numPr>
          <w:ilvl w:val="0"/>
          <w:numId w:val="23"/>
        </w:numPr>
        <w:spacing w:line="280" w:lineRule="exact"/>
        <w:contextualSpacing w:val="0"/>
        <w:rPr>
          <w:rFonts w:cs="Calibri"/>
          <w:sz w:val="20"/>
          <w:szCs w:val="20"/>
        </w:rPr>
      </w:pPr>
      <w:r w:rsidRPr="00BC52D6">
        <w:rPr>
          <w:rFonts w:cs="Calibri"/>
          <w:sz w:val="20"/>
          <w:szCs w:val="20"/>
        </w:rPr>
        <w:t>Databehandleren må kun give adgang til personoplysninger, som behandles på den dataansvarliges vegne, til personer, som er underlagt databehandlerens instruktionsbeføjelser, som har forpligtet sig til fortrolighed eller er underlagt en passende lovbestemt tavshedspligt, og kun i det nødvendige omfang. Listen af personer, som har fået tildelt adgang, skal løbende gennemgås. På baggrund af denne gennemgang kan adgangen til personoplysninger lukkes, hvis adgangen ikke længere er nødvendig, og personoplysningerne skal herefter ikke længere være tilgængelige for disse personer.</w:t>
      </w:r>
    </w:p>
    <w:p w14:paraId="22186F5F" w14:textId="77777777" w:rsidR="00AB45C9" w:rsidRPr="00BC52D6" w:rsidRDefault="00AB45C9" w:rsidP="00BC52D6">
      <w:pPr>
        <w:pStyle w:val="Listeafsnit"/>
        <w:rPr>
          <w:rFonts w:cs="Calibri"/>
          <w:sz w:val="20"/>
          <w:szCs w:val="20"/>
        </w:rPr>
      </w:pPr>
    </w:p>
    <w:p w14:paraId="6E6B257C" w14:textId="1B39F1C0" w:rsidR="008E252E" w:rsidRPr="00640AE3" w:rsidRDefault="00AB45C9" w:rsidP="00BC52D6">
      <w:pPr>
        <w:pStyle w:val="Listeafsnit"/>
        <w:numPr>
          <w:ilvl w:val="0"/>
          <w:numId w:val="23"/>
        </w:numPr>
        <w:spacing w:line="280" w:lineRule="exact"/>
        <w:contextualSpacing w:val="0"/>
        <w:rPr>
          <w:rFonts w:cs="Calibri"/>
          <w:sz w:val="20"/>
          <w:szCs w:val="20"/>
        </w:rPr>
      </w:pPr>
      <w:r w:rsidRPr="00BC52D6">
        <w:rPr>
          <w:rFonts w:cs="Calibri"/>
          <w:sz w:val="20"/>
          <w:szCs w:val="20"/>
        </w:rPr>
        <w:lastRenderedPageBreak/>
        <w:t>Databehandleren skal efter anmodning fra den dataansvarlige kunne påvise, at de pågældende personer, som er underlagt databehandlerens instruktionsbeføjelser, er underlagt ovennævnte tavshedspligt.</w:t>
      </w:r>
    </w:p>
    <w:p w14:paraId="15861F57" w14:textId="77777777" w:rsidR="00AB45C9" w:rsidRPr="00A46339" w:rsidRDefault="00AB45C9" w:rsidP="00640AE3">
      <w:pPr>
        <w:pStyle w:val="Overskrift2"/>
        <w:rPr>
          <w:rStyle w:val="Strk"/>
          <w:b w:val="0"/>
          <w:bCs w:val="0"/>
        </w:rPr>
      </w:pPr>
      <w:bookmarkStart w:id="7" w:name="_Toc36324151"/>
      <w:r w:rsidRPr="00A46339">
        <w:rPr>
          <w:rStyle w:val="Strk"/>
          <w:b w:val="0"/>
          <w:bCs w:val="0"/>
        </w:rPr>
        <w:t>Behandlingssikkerhed</w:t>
      </w:r>
      <w:bookmarkEnd w:id="7"/>
    </w:p>
    <w:p w14:paraId="556D13B6" w14:textId="77777777" w:rsidR="00AB45C9" w:rsidRPr="00BC52D6" w:rsidRDefault="00AB45C9" w:rsidP="00BC52D6">
      <w:pPr>
        <w:rPr>
          <w:rFonts w:cs="Calibri"/>
          <w:szCs w:val="20"/>
        </w:rPr>
      </w:pPr>
    </w:p>
    <w:p w14:paraId="549A156B" w14:textId="77777777" w:rsidR="00AB45C9" w:rsidRPr="00BC52D6" w:rsidRDefault="00AB45C9" w:rsidP="00BC52D6">
      <w:pPr>
        <w:pStyle w:val="Listeafsnit"/>
        <w:numPr>
          <w:ilvl w:val="0"/>
          <w:numId w:val="24"/>
        </w:numPr>
        <w:spacing w:line="280" w:lineRule="exact"/>
        <w:contextualSpacing w:val="0"/>
        <w:rPr>
          <w:rFonts w:cs="Calibri"/>
          <w:sz w:val="20"/>
          <w:szCs w:val="20"/>
        </w:rPr>
      </w:pPr>
      <w:r w:rsidRPr="00BC52D6">
        <w:rPr>
          <w:rFonts w:cs="Calibri"/>
          <w:sz w:val="20"/>
          <w:szCs w:val="20"/>
        </w:rPr>
        <w:t>Databeskyttelsesforordningens artikel 32 fastslår, at den dataansvarlige og databehandleren, under hensyntagen til det aktuelle tekniske niveau, implementeringsomkostningerne og den pågældende behandlings karakter, omfang, sammenhæng og formål samt risiciene af varierende sandsynlighed og alvor for fysiske personers rettigheder og frihedsrettigheder, gennemfører passende tekniske og organisatoriske foranstaltninger for at sikre et beskyttelsesniveau, der passer til disse risici.</w:t>
      </w:r>
    </w:p>
    <w:p w14:paraId="36347DB7" w14:textId="77777777" w:rsidR="00AB45C9" w:rsidRPr="00BC52D6" w:rsidRDefault="00AB45C9" w:rsidP="00BC52D6">
      <w:pPr>
        <w:pStyle w:val="Listeafsnit"/>
        <w:rPr>
          <w:rFonts w:cs="Calibri"/>
          <w:sz w:val="20"/>
          <w:szCs w:val="20"/>
        </w:rPr>
      </w:pPr>
    </w:p>
    <w:p w14:paraId="16C7B923" w14:textId="77777777" w:rsidR="00AB45C9" w:rsidRPr="00BC52D6" w:rsidRDefault="00AB45C9" w:rsidP="00BC52D6">
      <w:pPr>
        <w:pStyle w:val="Listeafsnit"/>
        <w:rPr>
          <w:rFonts w:cs="Calibri"/>
          <w:sz w:val="20"/>
          <w:szCs w:val="20"/>
        </w:rPr>
      </w:pPr>
      <w:r w:rsidRPr="00BC52D6">
        <w:rPr>
          <w:rFonts w:cs="Calibri"/>
          <w:sz w:val="20"/>
          <w:szCs w:val="20"/>
        </w:rPr>
        <w:t>Den dataansvarlige skal vurdere risiciene for fysiske personers rettigheder og frihedsrettigheder som behandlingen udgør og gennemføre foranstaltninger for at imødegå disse risici. Afhængig af deres relevans kan det omfatte:</w:t>
      </w:r>
    </w:p>
    <w:p w14:paraId="07163D86" w14:textId="77777777" w:rsidR="00AB45C9" w:rsidRPr="00BC52D6" w:rsidRDefault="00AB45C9" w:rsidP="00BC52D6">
      <w:pPr>
        <w:pStyle w:val="Listeafsnit"/>
        <w:rPr>
          <w:rFonts w:cs="Calibri"/>
          <w:sz w:val="20"/>
          <w:szCs w:val="20"/>
        </w:rPr>
      </w:pPr>
    </w:p>
    <w:p w14:paraId="7B42EDEE" w14:textId="77777777" w:rsidR="00AB45C9" w:rsidRPr="00BC52D6" w:rsidRDefault="00AB45C9" w:rsidP="00BC52D6">
      <w:pPr>
        <w:pStyle w:val="Listeafsnit"/>
        <w:numPr>
          <w:ilvl w:val="1"/>
          <w:numId w:val="24"/>
        </w:numPr>
        <w:spacing w:line="280" w:lineRule="exact"/>
        <w:contextualSpacing w:val="0"/>
        <w:rPr>
          <w:rFonts w:cs="Calibri"/>
          <w:sz w:val="20"/>
          <w:szCs w:val="20"/>
        </w:rPr>
      </w:pPr>
      <w:r w:rsidRPr="00BC52D6">
        <w:rPr>
          <w:rFonts w:cs="Calibri"/>
          <w:sz w:val="20"/>
          <w:szCs w:val="20"/>
        </w:rPr>
        <w:t>Pseudonymisering og kryptering af personoplysninger</w:t>
      </w:r>
    </w:p>
    <w:p w14:paraId="51AEC2C3" w14:textId="77777777" w:rsidR="00AB45C9" w:rsidRPr="00BC52D6" w:rsidRDefault="00AB45C9" w:rsidP="00BC52D6">
      <w:pPr>
        <w:pStyle w:val="Listeafsnit"/>
        <w:ind w:left="1440"/>
        <w:rPr>
          <w:rFonts w:cs="Calibri"/>
          <w:sz w:val="20"/>
          <w:szCs w:val="20"/>
        </w:rPr>
      </w:pPr>
    </w:p>
    <w:p w14:paraId="3872A40F" w14:textId="77777777" w:rsidR="00AB45C9" w:rsidRPr="00BC52D6" w:rsidRDefault="00AB45C9" w:rsidP="00BC52D6">
      <w:pPr>
        <w:pStyle w:val="Listeafsnit"/>
        <w:numPr>
          <w:ilvl w:val="1"/>
          <w:numId w:val="24"/>
        </w:numPr>
        <w:spacing w:line="280" w:lineRule="exact"/>
        <w:contextualSpacing w:val="0"/>
        <w:rPr>
          <w:rFonts w:cs="Calibri"/>
          <w:sz w:val="20"/>
          <w:szCs w:val="20"/>
        </w:rPr>
      </w:pPr>
      <w:r w:rsidRPr="00BC52D6">
        <w:rPr>
          <w:rFonts w:cs="Calibri"/>
          <w:sz w:val="20"/>
          <w:szCs w:val="20"/>
        </w:rPr>
        <w:t>evne til at sikre vedvarende fortrolighed, integritet, tilgængelighed og robusthed af behandlingssystemer og -tjenester</w:t>
      </w:r>
    </w:p>
    <w:p w14:paraId="210C9889" w14:textId="77777777" w:rsidR="00AB45C9" w:rsidRPr="00BC52D6" w:rsidRDefault="00AB45C9" w:rsidP="00BC52D6">
      <w:pPr>
        <w:pStyle w:val="Listeafsnit"/>
        <w:ind w:left="1440"/>
        <w:rPr>
          <w:rFonts w:cs="Calibri"/>
          <w:sz w:val="20"/>
          <w:szCs w:val="20"/>
        </w:rPr>
      </w:pPr>
    </w:p>
    <w:p w14:paraId="7B448560" w14:textId="77777777" w:rsidR="00AB45C9" w:rsidRPr="00BC52D6" w:rsidRDefault="00AB45C9" w:rsidP="00BC52D6">
      <w:pPr>
        <w:pStyle w:val="Listeafsnit"/>
        <w:numPr>
          <w:ilvl w:val="1"/>
          <w:numId w:val="24"/>
        </w:numPr>
        <w:spacing w:line="280" w:lineRule="exact"/>
        <w:contextualSpacing w:val="0"/>
        <w:rPr>
          <w:rFonts w:cs="Calibri"/>
          <w:sz w:val="20"/>
          <w:szCs w:val="20"/>
        </w:rPr>
      </w:pPr>
      <w:r w:rsidRPr="00BC52D6">
        <w:rPr>
          <w:rFonts w:cs="Calibri"/>
          <w:sz w:val="20"/>
          <w:szCs w:val="20"/>
        </w:rPr>
        <w:t>evne til rettidigt at genoprette tilgængeligheden af og adgangen til personoplysninger i tilfælde af en fysisk eller teknisk hændelse</w:t>
      </w:r>
    </w:p>
    <w:p w14:paraId="0EBDAA44" w14:textId="77777777" w:rsidR="00AB45C9" w:rsidRPr="00BC52D6" w:rsidRDefault="00AB45C9" w:rsidP="00BC52D6">
      <w:pPr>
        <w:pStyle w:val="Listeafsnit"/>
        <w:rPr>
          <w:rFonts w:cs="Calibri"/>
          <w:sz w:val="20"/>
          <w:szCs w:val="20"/>
        </w:rPr>
      </w:pPr>
    </w:p>
    <w:p w14:paraId="1D39A5E2" w14:textId="77777777" w:rsidR="00AB45C9" w:rsidRPr="00BC52D6" w:rsidRDefault="00AB45C9" w:rsidP="00BC52D6">
      <w:pPr>
        <w:pStyle w:val="Listeafsnit"/>
        <w:numPr>
          <w:ilvl w:val="1"/>
          <w:numId w:val="24"/>
        </w:numPr>
        <w:spacing w:line="280" w:lineRule="exact"/>
        <w:contextualSpacing w:val="0"/>
        <w:rPr>
          <w:rFonts w:cs="Calibri"/>
          <w:sz w:val="20"/>
          <w:szCs w:val="20"/>
        </w:rPr>
      </w:pPr>
      <w:r w:rsidRPr="00BC52D6">
        <w:rPr>
          <w:rFonts w:cs="Calibri"/>
          <w:sz w:val="20"/>
          <w:szCs w:val="20"/>
        </w:rPr>
        <w:t>en procedure for regelmæssig afprøvning, vurdering og evaluering af effektiviteten af de tekniske og organisatoriske foranstaltninger til sikring af behandlingssikkerhed.</w:t>
      </w:r>
    </w:p>
    <w:p w14:paraId="479D84E6" w14:textId="77777777" w:rsidR="00AB45C9" w:rsidRPr="00BC52D6" w:rsidRDefault="00AB45C9" w:rsidP="00BC52D6">
      <w:pPr>
        <w:pStyle w:val="Listeafsnit"/>
        <w:ind w:left="1440"/>
        <w:rPr>
          <w:rFonts w:cs="Calibri"/>
          <w:sz w:val="20"/>
          <w:szCs w:val="20"/>
        </w:rPr>
      </w:pPr>
    </w:p>
    <w:p w14:paraId="0100556F" w14:textId="77777777" w:rsidR="00AB45C9" w:rsidRPr="00BC52D6" w:rsidRDefault="00AB45C9" w:rsidP="00BC52D6">
      <w:pPr>
        <w:pStyle w:val="Listeafsnit"/>
        <w:numPr>
          <w:ilvl w:val="0"/>
          <w:numId w:val="24"/>
        </w:numPr>
        <w:spacing w:line="280" w:lineRule="exact"/>
        <w:contextualSpacing w:val="0"/>
        <w:rPr>
          <w:rFonts w:cs="Calibri"/>
          <w:sz w:val="20"/>
          <w:szCs w:val="20"/>
        </w:rPr>
      </w:pPr>
      <w:r w:rsidRPr="00BC52D6">
        <w:rPr>
          <w:rFonts w:cs="Calibri"/>
          <w:sz w:val="20"/>
          <w:szCs w:val="20"/>
        </w:rPr>
        <w:t>Efter forordningens artikel 32 skal databehandleren – uafhængigt af den dataansvarlige – også vurdere risiciene for fysiske personers rettigheder som behandlingen udgør og gennemføre foranstaltninger for at imødegå disse risici. Med henblik på denne vurdering skal den dataansvarlige stille den nødvendige information til rådighed for databehandleren som gør vedkommende i stand til at identificere og vurdere sådanne risici.</w:t>
      </w:r>
    </w:p>
    <w:p w14:paraId="04DA29B1" w14:textId="77777777" w:rsidR="00AB45C9" w:rsidRPr="00BC52D6" w:rsidRDefault="00AB45C9" w:rsidP="00BC52D6">
      <w:pPr>
        <w:pStyle w:val="Listeafsnit"/>
        <w:rPr>
          <w:rFonts w:cs="Calibri"/>
          <w:sz w:val="20"/>
          <w:szCs w:val="20"/>
        </w:rPr>
      </w:pPr>
    </w:p>
    <w:p w14:paraId="407E1EC7" w14:textId="77777777" w:rsidR="00AB45C9" w:rsidRPr="00BC52D6" w:rsidRDefault="00AB45C9" w:rsidP="00BC52D6">
      <w:pPr>
        <w:pStyle w:val="Listeafsnit"/>
        <w:numPr>
          <w:ilvl w:val="0"/>
          <w:numId w:val="24"/>
        </w:numPr>
        <w:spacing w:line="280" w:lineRule="exact"/>
        <w:contextualSpacing w:val="0"/>
        <w:rPr>
          <w:rFonts w:cs="Calibri"/>
          <w:sz w:val="20"/>
          <w:szCs w:val="20"/>
        </w:rPr>
      </w:pPr>
      <w:r w:rsidRPr="00BC52D6">
        <w:rPr>
          <w:rFonts w:cs="Calibri"/>
          <w:sz w:val="20"/>
          <w:szCs w:val="20"/>
        </w:rPr>
        <w:t>Derudover skal databehandleren bistå den dataansvarlige med vedkommendes overholdelse af den dataansvarliges forpligtelse efter forordningens artikel 32, ved bl.a. at stille den nødvendige information til rådighed for den dataansvarlige vedrørende de tekniske og organisatoriske sikkerhedsforanstaltninger, som databehandleren allerede har gennemført i henhold til forordningens artikel 32, og al anden information, der er nødvendig for den dataansvarliges overholdelse af sin forpligtelse efter forordningens artikel 32.</w:t>
      </w:r>
    </w:p>
    <w:p w14:paraId="416F9576" w14:textId="77777777" w:rsidR="00AB45C9" w:rsidRPr="00BC52D6" w:rsidRDefault="00AB45C9" w:rsidP="00BC52D6">
      <w:pPr>
        <w:pStyle w:val="Listeafsnit"/>
        <w:rPr>
          <w:rFonts w:cs="Calibri"/>
          <w:sz w:val="20"/>
          <w:szCs w:val="20"/>
        </w:rPr>
      </w:pPr>
    </w:p>
    <w:p w14:paraId="1E8018DE" w14:textId="701EE455" w:rsidR="00640AE3" w:rsidRPr="00640AE3" w:rsidRDefault="00AB45C9" w:rsidP="00640AE3">
      <w:pPr>
        <w:pStyle w:val="Listeafsnit"/>
        <w:rPr>
          <w:rFonts w:cs="Calibri"/>
          <w:sz w:val="20"/>
          <w:szCs w:val="20"/>
        </w:rPr>
      </w:pPr>
      <w:r w:rsidRPr="00BC52D6">
        <w:rPr>
          <w:rFonts w:cs="Calibri"/>
          <w:sz w:val="20"/>
          <w:szCs w:val="20"/>
        </w:rPr>
        <w:t xml:space="preserve">Hvis imødegåelse af de identificerede risici – efter den dataansvarliges vurdering – kræver gennemførelse af yderligere foranstaltninger end de foranstaltninger, som databehandleren allerede </w:t>
      </w:r>
      <w:r w:rsidRPr="00BC52D6">
        <w:rPr>
          <w:rFonts w:cs="Calibri"/>
          <w:sz w:val="20"/>
          <w:szCs w:val="20"/>
        </w:rPr>
        <w:lastRenderedPageBreak/>
        <w:t>har gennemført, skal den dataansvarlige angive de yderligere foranstaltninger, der skal gennemføres, i bilag C.</w:t>
      </w:r>
    </w:p>
    <w:p w14:paraId="5E90D384" w14:textId="77777777" w:rsidR="00AB45C9" w:rsidRPr="00640AE3" w:rsidRDefault="00AB45C9" w:rsidP="00640AE3">
      <w:pPr>
        <w:pStyle w:val="Overskrift2"/>
        <w:rPr>
          <w:rStyle w:val="Strk"/>
          <w:b w:val="0"/>
          <w:bCs w:val="0"/>
        </w:rPr>
      </w:pPr>
      <w:bookmarkStart w:id="8" w:name="_Toc36324152"/>
      <w:r w:rsidRPr="00640AE3">
        <w:rPr>
          <w:rStyle w:val="Strk"/>
          <w:b w:val="0"/>
          <w:bCs w:val="0"/>
        </w:rPr>
        <w:t>Anvendelse af underdatabehandlere</w:t>
      </w:r>
      <w:bookmarkEnd w:id="8"/>
    </w:p>
    <w:p w14:paraId="750F45CB" w14:textId="77777777" w:rsidR="00AB45C9" w:rsidRPr="00BC52D6" w:rsidRDefault="00AB45C9" w:rsidP="00BC52D6">
      <w:pPr>
        <w:rPr>
          <w:rFonts w:cs="Calibri"/>
          <w:szCs w:val="20"/>
        </w:rPr>
      </w:pPr>
    </w:p>
    <w:p w14:paraId="65F56A97" w14:textId="77777777" w:rsidR="00AB45C9" w:rsidRPr="00BC52D6" w:rsidRDefault="00AB45C9" w:rsidP="00BC52D6">
      <w:pPr>
        <w:pStyle w:val="Listeafsnit"/>
        <w:numPr>
          <w:ilvl w:val="0"/>
          <w:numId w:val="25"/>
        </w:numPr>
        <w:spacing w:line="280" w:lineRule="exact"/>
        <w:contextualSpacing w:val="0"/>
        <w:rPr>
          <w:rFonts w:cs="Calibri"/>
          <w:sz w:val="20"/>
          <w:szCs w:val="20"/>
        </w:rPr>
      </w:pPr>
      <w:r w:rsidRPr="00BC52D6">
        <w:rPr>
          <w:rFonts w:cs="Calibri"/>
          <w:sz w:val="20"/>
          <w:szCs w:val="20"/>
        </w:rPr>
        <w:t>Databehandleren skal opfylde de betingelser, der er omhandlet i databeskyttelsesforordningens artikel 28, stk. 2, og stk. 4, for at gøre brug af en anden databehandler (en underdatabehandler).</w:t>
      </w:r>
    </w:p>
    <w:p w14:paraId="130707C9" w14:textId="77777777" w:rsidR="00AB45C9" w:rsidRPr="00BC52D6" w:rsidRDefault="00AB45C9" w:rsidP="00BC52D6">
      <w:pPr>
        <w:pStyle w:val="Listeafsnit"/>
        <w:rPr>
          <w:rFonts w:cs="Calibri"/>
          <w:sz w:val="20"/>
          <w:szCs w:val="20"/>
        </w:rPr>
      </w:pPr>
    </w:p>
    <w:p w14:paraId="0FC27733" w14:textId="77777777" w:rsidR="00AB45C9" w:rsidRPr="00BC52D6" w:rsidRDefault="00AB45C9" w:rsidP="00BC52D6">
      <w:pPr>
        <w:pStyle w:val="Listeafsnit"/>
        <w:numPr>
          <w:ilvl w:val="0"/>
          <w:numId w:val="25"/>
        </w:numPr>
        <w:spacing w:line="280" w:lineRule="exact"/>
        <w:contextualSpacing w:val="0"/>
        <w:rPr>
          <w:rFonts w:cs="Calibri"/>
          <w:sz w:val="20"/>
          <w:szCs w:val="20"/>
        </w:rPr>
      </w:pPr>
      <w:r w:rsidRPr="00BC52D6">
        <w:rPr>
          <w:rFonts w:cs="Calibri"/>
          <w:sz w:val="20"/>
          <w:szCs w:val="20"/>
        </w:rPr>
        <w:t>Databehandleren må således ikke gøre brug af en underdatabehandler til opfyldelse af disse Bestemmelser uden forudgående specifik skriftlig godkendelse fra den dataansvarlige.</w:t>
      </w:r>
    </w:p>
    <w:p w14:paraId="32639673" w14:textId="77777777" w:rsidR="00AB45C9" w:rsidRPr="00BC52D6" w:rsidRDefault="00AB45C9" w:rsidP="00BC52D6">
      <w:pPr>
        <w:pStyle w:val="Listeafsnit"/>
        <w:rPr>
          <w:rFonts w:cs="Calibri"/>
          <w:sz w:val="20"/>
          <w:szCs w:val="20"/>
        </w:rPr>
      </w:pPr>
    </w:p>
    <w:p w14:paraId="318F9916" w14:textId="77777777" w:rsidR="00AB45C9" w:rsidRPr="00BC52D6" w:rsidRDefault="00AB45C9" w:rsidP="00BC52D6">
      <w:pPr>
        <w:pStyle w:val="Listeafsnit"/>
        <w:numPr>
          <w:ilvl w:val="0"/>
          <w:numId w:val="25"/>
        </w:numPr>
        <w:spacing w:line="280" w:lineRule="exact"/>
        <w:contextualSpacing w:val="0"/>
        <w:rPr>
          <w:rFonts w:cs="Calibri"/>
          <w:sz w:val="20"/>
          <w:szCs w:val="20"/>
        </w:rPr>
      </w:pPr>
      <w:r w:rsidRPr="00BC52D6">
        <w:rPr>
          <w:rFonts w:cs="Calibri"/>
          <w:sz w:val="20"/>
          <w:szCs w:val="20"/>
        </w:rPr>
        <w:t>Databehandleren må kun gøre brug af underdatabehandlere med den dataansvarliges forudgående specifikke skriftlige godkendelse. Databehandleren skal indgive anmodningen om en specifik godkendelse mindst 30 dage inden anvendelsen af den pågældende underdatabehandler. Listen over underdatabehandlere, som den dataansvarlige allerede har godkendt, fremgår af bilag B.</w:t>
      </w:r>
    </w:p>
    <w:p w14:paraId="6CF0BCA1" w14:textId="77777777" w:rsidR="00AB45C9" w:rsidRPr="00BC52D6" w:rsidRDefault="00AB45C9" w:rsidP="00BC52D6">
      <w:pPr>
        <w:pStyle w:val="Listeafsnit"/>
        <w:rPr>
          <w:rFonts w:cs="Calibri"/>
          <w:sz w:val="20"/>
          <w:szCs w:val="20"/>
        </w:rPr>
      </w:pPr>
    </w:p>
    <w:p w14:paraId="6A814BF2" w14:textId="77777777" w:rsidR="00AB45C9" w:rsidRPr="00BC52D6" w:rsidRDefault="00AB45C9" w:rsidP="00BC52D6">
      <w:pPr>
        <w:pStyle w:val="Listeafsnit"/>
        <w:numPr>
          <w:ilvl w:val="0"/>
          <w:numId w:val="25"/>
        </w:numPr>
        <w:spacing w:line="280" w:lineRule="exact"/>
        <w:contextualSpacing w:val="0"/>
        <w:rPr>
          <w:rFonts w:cs="Calibri"/>
          <w:sz w:val="20"/>
          <w:szCs w:val="20"/>
        </w:rPr>
      </w:pPr>
      <w:r w:rsidRPr="00BC52D6">
        <w:rPr>
          <w:rFonts w:cs="Calibri"/>
          <w:sz w:val="20"/>
          <w:szCs w:val="20"/>
        </w:rPr>
        <w:t>Når databehandleren gør brug af en underdatabehandler i forbindelse med udførelse af specifikke behandlingsaktiviteter på vegne af den dataansvarlige, skal databehandleren, gennem en kontrakt eller andet retligt dokument i henhold til EU-retten eller medlemsstaternes nationale ret, pålægge underdatabehandleren de samme databeskyttelsesforpligtelser som dem, der fremgår af disse Bestemmelser, hvorved der navnlig stilles de fornødne garantier for, at underdatabehandleren vil gennemføre de tekniske og organisatoriske foranstaltninger på en sådan måde, at behandlingen overholder kravene i disse Bestemmelser og databeskyttelsesforordningen.</w:t>
      </w:r>
    </w:p>
    <w:p w14:paraId="7D4B6CA2" w14:textId="77777777" w:rsidR="00AB45C9" w:rsidRPr="00BC52D6" w:rsidRDefault="00AB45C9" w:rsidP="00BC52D6">
      <w:pPr>
        <w:pStyle w:val="Listeafsnit"/>
        <w:rPr>
          <w:rFonts w:cs="Calibri"/>
          <w:sz w:val="20"/>
          <w:szCs w:val="20"/>
        </w:rPr>
      </w:pPr>
    </w:p>
    <w:p w14:paraId="51938E5E" w14:textId="77777777" w:rsidR="00AB45C9" w:rsidRPr="00BC52D6" w:rsidRDefault="00AB45C9" w:rsidP="00BC52D6">
      <w:pPr>
        <w:pStyle w:val="Listeafsnit"/>
        <w:ind w:firstLine="0"/>
        <w:rPr>
          <w:rFonts w:cs="Calibri"/>
          <w:sz w:val="20"/>
          <w:szCs w:val="20"/>
        </w:rPr>
      </w:pPr>
      <w:r w:rsidRPr="00BC52D6">
        <w:rPr>
          <w:rFonts w:cs="Calibri"/>
          <w:sz w:val="20"/>
          <w:szCs w:val="20"/>
        </w:rPr>
        <w:t>Databehandleren er derfor ansvarlig for at kræve, at underdatabehandleren som minimum overholder databehandlerens forpligtelser efter disse Bestemmelser og databeskyttelsesforordningen.</w:t>
      </w:r>
    </w:p>
    <w:p w14:paraId="24C98E62" w14:textId="77777777" w:rsidR="00AB45C9" w:rsidRPr="00BC52D6" w:rsidRDefault="00AB45C9" w:rsidP="00BC52D6">
      <w:pPr>
        <w:pStyle w:val="Listeafsnit"/>
        <w:rPr>
          <w:rFonts w:cs="Calibri"/>
          <w:sz w:val="20"/>
          <w:szCs w:val="20"/>
        </w:rPr>
      </w:pPr>
    </w:p>
    <w:p w14:paraId="6367FE18" w14:textId="77777777" w:rsidR="00AB45C9" w:rsidRPr="00BC52D6" w:rsidRDefault="00AB45C9" w:rsidP="00BC52D6">
      <w:pPr>
        <w:pStyle w:val="Listeafsnit"/>
        <w:numPr>
          <w:ilvl w:val="0"/>
          <w:numId w:val="25"/>
        </w:numPr>
        <w:spacing w:line="280" w:lineRule="exact"/>
        <w:contextualSpacing w:val="0"/>
        <w:rPr>
          <w:rFonts w:cs="Calibri"/>
          <w:sz w:val="20"/>
          <w:szCs w:val="20"/>
        </w:rPr>
      </w:pPr>
      <w:r w:rsidRPr="00BC52D6">
        <w:rPr>
          <w:rFonts w:cs="Calibri"/>
          <w:sz w:val="20"/>
          <w:szCs w:val="20"/>
        </w:rPr>
        <w:t>Underdatabehandleraftale(r) og eventuelle senere ændringer hertil sendes – efter den dataansvarliges anmodning herom – i kopi til den dataansvarlige, som herigennem har mulighed for at sikre sig, at tilsvarende databeskyttelsesforpligtelser som følger af disse Bestemmelser er pålagt underdatabehandleren. Bestemmelser om kommercielle vilkår, som ikke påvirker det databeskyttelsesretlige indhold af underdatabehandleraftalen, skal ikke sendes til den dataansvarlige.</w:t>
      </w:r>
    </w:p>
    <w:p w14:paraId="278BDD46" w14:textId="77777777" w:rsidR="00AB45C9" w:rsidRPr="00BC52D6" w:rsidRDefault="00AB45C9" w:rsidP="00BC52D6">
      <w:pPr>
        <w:pStyle w:val="Listeafsnit"/>
        <w:rPr>
          <w:rFonts w:cs="Calibri"/>
          <w:sz w:val="20"/>
          <w:szCs w:val="20"/>
        </w:rPr>
      </w:pPr>
    </w:p>
    <w:p w14:paraId="3BB49841" w14:textId="77777777" w:rsidR="00AB45C9" w:rsidRPr="00BC52D6" w:rsidRDefault="00AB45C9" w:rsidP="00BC52D6">
      <w:pPr>
        <w:pStyle w:val="Listeafsnit"/>
        <w:numPr>
          <w:ilvl w:val="0"/>
          <w:numId w:val="25"/>
        </w:numPr>
        <w:spacing w:line="280" w:lineRule="exact"/>
        <w:contextualSpacing w:val="0"/>
        <w:rPr>
          <w:rFonts w:cs="Calibri"/>
          <w:sz w:val="20"/>
          <w:szCs w:val="20"/>
        </w:rPr>
      </w:pPr>
      <w:r w:rsidRPr="00BC52D6">
        <w:rPr>
          <w:rFonts w:cs="Calibri"/>
          <w:sz w:val="20"/>
          <w:szCs w:val="20"/>
        </w:rPr>
        <w:t>Databehandleren skal i sin aftale med underdatabehandleren indføje den dataansvarlige som begunstiget tredjemand i tilfælde af databehandlerens konkurs, således at den dataansvarlige kan indtræde i databehandlerens rettigheder og gøre dem gældende over for underdatabehandlere, som f.eks. gør den dataansvarlige i stand til at instruere underdatabehandleren i at slette eller tilbagelevere personoplysningerne.</w:t>
      </w:r>
    </w:p>
    <w:p w14:paraId="1A41B694" w14:textId="77777777" w:rsidR="00AB45C9" w:rsidRPr="00BC52D6" w:rsidRDefault="00AB45C9" w:rsidP="00BC52D6">
      <w:pPr>
        <w:pStyle w:val="Listeafsnit"/>
        <w:rPr>
          <w:rFonts w:cs="Calibri"/>
          <w:sz w:val="20"/>
          <w:szCs w:val="20"/>
        </w:rPr>
      </w:pPr>
    </w:p>
    <w:p w14:paraId="56B65971" w14:textId="44484E8E" w:rsidR="00640AE3" w:rsidRPr="00225288" w:rsidRDefault="00AB45C9" w:rsidP="00225288">
      <w:pPr>
        <w:pStyle w:val="Listeafsnit"/>
        <w:numPr>
          <w:ilvl w:val="0"/>
          <w:numId w:val="25"/>
        </w:numPr>
        <w:spacing w:line="280" w:lineRule="exact"/>
        <w:contextualSpacing w:val="0"/>
        <w:rPr>
          <w:rFonts w:cs="Calibri"/>
          <w:sz w:val="20"/>
          <w:szCs w:val="20"/>
        </w:rPr>
      </w:pPr>
      <w:r w:rsidRPr="00BC52D6">
        <w:rPr>
          <w:rFonts w:cs="Calibri"/>
          <w:sz w:val="20"/>
          <w:szCs w:val="20"/>
        </w:rPr>
        <w:t xml:space="preserve">Hvis underdatabehandleren ikke opfylder sine databeskyttelsesforpligtelser, forbliver databehandleren fuldt ansvarlig over for den dataansvarlige for opfyldelsen af </w:t>
      </w:r>
      <w:r w:rsidRPr="00BC52D6">
        <w:rPr>
          <w:rFonts w:cs="Calibri"/>
          <w:sz w:val="20"/>
          <w:szCs w:val="20"/>
        </w:rPr>
        <w:lastRenderedPageBreak/>
        <w:t xml:space="preserve">underdatabehandlerens forpligtelser. Dette påvirker ikke de registreredes rettigheder, der følger af databeskyttelsesforordningen, herunder særligt forordningens artikel 79 og 82, over for den dataansvarlige og databehandleren, herunder underdatabehandleren. </w:t>
      </w:r>
    </w:p>
    <w:p w14:paraId="11E3BF41" w14:textId="5421CD4F" w:rsidR="00AB45C9" w:rsidRPr="00E35858" w:rsidRDefault="00AB45C9" w:rsidP="00640AE3">
      <w:pPr>
        <w:pStyle w:val="Overskrift2"/>
        <w:rPr>
          <w:rStyle w:val="Strk"/>
          <w:b w:val="0"/>
          <w:bCs w:val="0"/>
        </w:rPr>
      </w:pPr>
      <w:bookmarkStart w:id="9" w:name="_Toc36324153"/>
      <w:r w:rsidRPr="00E35858">
        <w:rPr>
          <w:rStyle w:val="Strk"/>
          <w:b w:val="0"/>
          <w:bCs w:val="0"/>
        </w:rPr>
        <w:t xml:space="preserve">Overførsel til tredjelande eller </w:t>
      </w:r>
      <w:proofErr w:type="spellStart"/>
      <w:r w:rsidRPr="00E35858">
        <w:rPr>
          <w:rStyle w:val="Strk"/>
          <w:b w:val="0"/>
          <w:bCs w:val="0"/>
        </w:rPr>
        <w:t>int</w:t>
      </w:r>
      <w:proofErr w:type="spellEnd"/>
      <w:r w:rsidR="00E35858">
        <w:rPr>
          <w:rStyle w:val="Strk"/>
          <w:b w:val="0"/>
          <w:bCs w:val="0"/>
        </w:rPr>
        <w:t>.</w:t>
      </w:r>
      <w:r w:rsidRPr="00E35858">
        <w:rPr>
          <w:rStyle w:val="Strk"/>
          <w:b w:val="0"/>
          <w:bCs w:val="0"/>
        </w:rPr>
        <w:t xml:space="preserve"> organisationer</w:t>
      </w:r>
      <w:bookmarkEnd w:id="9"/>
    </w:p>
    <w:p w14:paraId="692CE58C" w14:textId="77777777" w:rsidR="00AB45C9" w:rsidRPr="00BC52D6" w:rsidRDefault="00AB45C9" w:rsidP="00BC52D6">
      <w:pPr>
        <w:rPr>
          <w:rFonts w:cs="Calibri"/>
          <w:szCs w:val="20"/>
        </w:rPr>
      </w:pPr>
    </w:p>
    <w:p w14:paraId="7A6F09E4" w14:textId="77777777" w:rsidR="00AB45C9" w:rsidRPr="00BC52D6" w:rsidRDefault="00AB45C9" w:rsidP="00BC52D6">
      <w:pPr>
        <w:pStyle w:val="Listeafsnit"/>
        <w:numPr>
          <w:ilvl w:val="0"/>
          <w:numId w:val="32"/>
        </w:numPr>
        <w:spacing w:line="280" w:lineRule="exact"/>
        <w:contextualSpacing w:val="0"/>
        <w:rPr>
          <w:rFonts w:cs="Calibri"/>
          <w:sz w:val="20"/>
          <w:szCs w:val="20"/>
        </w:rPr>
      </w:pPr>
      <w:r w:rsidRPr="00BC52D6">
        <w:rPr>
          <w:rFonts w:cs="Calibri"/>
          <w:sz w:val="20"/>
          <w:szCs w:val="20"/>
        </w:rPr>
        <w:t>Enhver overførsel af personoplysninger til tredjelande eller internationale organisationer må kun foretages af databehandleren på baggrund af dokumenteret instruks herom fra den dataansvarlige og skal altid ske i overensstemmelse med databeskyttelsesforordningens kapitel V.</w:t>
      </w:r>
    </w:p>
    <w:p w14:paraId="10DB6E76" w14:textId="77777777" w:rsidR="00AB45C9" w:rsidRPr="00BC52D6" w:rsidRDefault="00AB45C9" w:rsidP="00BC52D6">
      <w:pPr>
        <w:pStyle w:val="Listeafsnit"/>
        <w:rPr>
          <w:rFonts w:cs="Calibri"/>
          <w:sz w:val="20"/>
          <w:szCs w:val="20"/>
        </w:rPr>
      </w:pPr>
    </w:p>
    <w:p w14:paraId="4D295771" w14:textId="77777777" w:rsidR="00AB45C9" w:rsidRPr="00BC52D6" w:rsidRDefault="00AB45C9" w:rsidP="00BC52D6">
      <w:pPr>
        <w:pStyle w:val="Listeafsnit"/>
        <w:numPr>
          <w:ilvl w:val="0"/>
          <w:numId w:val="32"/>
        </w:numPr>
        <w:spacing w:line="280" w:lineRule="exact"/>
        <w:contextualSpacing w:val="0"/>
        <w:rPr>
          <w:rFonts w:cs="Calibri"/>
          <w:sz w:val="20"/>
          <w:szCs w:val="20"/>
        </w:rPr>
      </w:pPr>
      <w:r w:rsidRPr="00BC52D6">
        <w:rPr>
          <w:rFonts w:cs="Calibri"/>
          <w:sz w:val="20"/>
          <w:szCs w:val="20"/>
        </w:rPr>
        <w:t>Hvis overførsel af personoplysninger til tredjelande eller internationale organisationer, som databehandleren ikke er blevet instrueret i at foretage af den dataansvarlige, kræves i henhold til EU-ret eller medlemsstaternes nationale ret, som databehandleren er underlagt, skal databehandleren underrette den dataansvarlige om dette retlige krav inden behandling, medmindre den pågældende ret forbyder en sådan underretning af hensyn til vigtige samfundsmæssige interesser.</w:t>
      </w:r>
    </w:p>
    <w:p w14:paraId="460C7B31" w14:textId="77777777" w:rsidR="00AB45C9" w:rsidRPr="00BC52D6" w:rsidRDefault="00AB45C9" w:rsidP="00BC52D6">
      <w:pPr>
        <w:pStyle w:val="Listeafsnit"/>
        <w:rPr>
          <w:rFonts w:cs="Calibri"/>
          <w:sz w:val="20"/>
          <w:szCs w:val="20"/>
        </w:rPr>
      </w:pPr>
    </w:p>
    <w:p w14:paraId="67DEEB47" w14:textId="77777777" w:rsidR="00AB45C9" w:rsidRPr="00BC52D6" w:rsidRDefault="00AB45C9" w:rsidP="00BC52D6">
      <w:pPr>
        <w:pStyle w:val="Listeafsnit"/>
        <w:numPr>
          <w:ilvl w:val="0"/>
          <w:numId w:val="32"/>
        </w:numPr>
        <w:spacing w:line="280" w:lineRule="exact"/>
        <w:contextualSpacing w:val="0"/>
        <w:rPr>
          <w:rFonts w:cs="Calibri"/>
          <w:sz w:val="20"/>
          <w:szCs w:val="20"/>
        </w:rPr>
      </w:pPr>
      <w:r w:rsidRPr="00BC52D6">
        <w:rPr>
          <w:rFonts w:cs="Calibri"/>
          <w:sz w:val="20"/>
          <w:szCs w:val="20"/>
        </w:rPr>
        <w:t>Uden dokumenteret instruks fra den dataansvarlige kan databehandleren således ikke inden for rammerne af disse Bestemmelser:</w:t>
      </w:r>
    </w:p>
    <w:p w14:paraId="6DF4F2E2" w14:textId="77777777" w:rsidR="00AB45C9" w:rsidRPr="00BC52D6" w:rsidRDefault="00AB45C9" w:rsidP="00BC52D6">
      <w:pPr>
        <w:pStyle w:val="Listeafsnit"/>
        <w:rPr>
          <w:rFonts w:cs="Calibri"/>
          <w:sz w:val="20"/>
          <w:szCs w:val="20"/>
        </w:rPr>
      </w:pPr>
    </w:p>
    <w:p w14:paraId="6916BE1D"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overføre personoplysninger til en dataansvarlig eller databehandler i et tredjeland eller en international organisation</w:t>
      </w:r>
    </w:p>
    <w:p w14:paraId="28883BAC"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overlade behandling af personoplysninger til en underdatabehandler i et tredjeland</w:t>
      </w:r>
    </w:p>
    <w:p w14:paraId="0D6606DC"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behandle personoplysningerne i et tredjeland</w:t>
      </w:r>
    </w:p>
    <w:p w14:paraId="1E21E371" w14:textId="77777777" w:rsidR="00AB45C9" w:rsidRPr="00BC52D6" w:rsidRDefault="00AB45C9" w:rsidP="00BC52D6">
      <w:pPr>
        <w:pStyle w:val="Listeafsnit"/>
        <w:ind w:left="1440"/>
        <w:rPr>
          <w:rFonts w:cs="Calibri"/>
          <w:sz w:val="20"/>
          <w:szCs w:val="20"/>
        </w:rPr>
      </w:pPr>
    </w:p>
    <w:p w14:paraId="151F1E66" w14:textId="77777777" w:rsidR="00AB45C9" w:rsidRPr="00BC52D6" w:rsidRDefault="00AB45C9" w:rsidP="00BC52D6">
      <w:pPr>
        <w:pStyle w:val="Listeafsnit"/>
        <w:numPr>
          <w:ilvl w:val="0"/>
          <w:numId w:val="32"/>
        </w:numPr>
        <w:spacing w:line="280" w:lineRule="exact"/>
        <w:contextualSpacing w:val="0"/>
        <w:rPr>
          <w:rFonts w:cs="Calibri"/>
          <w:sz w:val="20"/>
          <w:szCs w:val="20"/>
        </w:rPr>
      </w:pPr>
      <w:r w:rsidRPr="00BC52D6">
        <w:rPr>
          <w:rFonts w:cs="Calibri"/>
          <w:sz w:val="20"/>
          <w:szCs w:val="20"/>
        </w:rPr>
        <w:t>Den dataansvarliges instruks vedrørende overførsel af personoplysninger til et tredjeland, herunder det eventuelle overførselsgrundlag i databeskyttelsesforordningens kapitel V, som overførslen er baseret på, skal angives i bilag C.6.</w:t>
      </w:r>
    </w:p>
    <w:p w14:paraId="65DDF94F" w14:textId="77777777" w:rsidR="00AB45C9" w:rsidRPr="00BC52D6" w:rsidRDefault="00AB45C9" w:rsidP="00BC52D6">
      <w:pPr>
        <w:pStyle w:val="Listeafsnit"/>
        <w:rPr>
          <w:rFonts w:cs="Calibri"/>
          <w:sz w:val="20"/>
          <w:szCs w:val="20"/>
        </w:rPr>
      </w:pPr>
    </w:p>
    <w:p w14:paraId="0FB225C4" w14:textId="04484BAD" w:rsidR="00AB45C9" w:rsidRPr="00BC52D6" w:rsidRDefault="00AB45C9" w:rsidP="00BC52D6">
      <w:pPr>
        <w:pStyle w:val="Listeafsnit"/>
        <w:numPr>
          <w:ilvl w:val="0"/>
          <w:numId w:val="32"/>
        </w:numPr>
        <w:spacing w:line="280" w:lineRule="exact"/>
        <w:contextualSpacing w:val="0"/>
        <w:rPr>
          <w:rFonts w:cs="Calibri"/>
          <w:sz w:val="20"/>
          <w:szCs w:val="20"/>
        </w:rPr>
      </w:pPr>
      <w:r w:rsidRPr="00BC52D6">
        <w:rPr>
          <w:rFonts w:cs="Calibri"/>
          <w:sz w:val="20"/>
          <w:szCs w:val="20"/>
        </w:rPr>
        <w:t>Disse Bestemmelser skal ikke forveksles med standardkontraktsbestemmelser som omhandlet i databeskyttelsesforordningens artikel 46, stk. 2, litra c og d, og disse Bestemmelser kan ikke udgøre et grundlag for overførsel af personoplysninger som omhandlet i databeskyttelsesforordningens kapitel V.</w:t>
      </w:r>
    </w:p>
    <w:p w14:paraId="79B0876D" w14:textId="4BA34732" w:rsidR="00AB45C9" w:rsidRPr="00BC52D6" w:rsidRDefault="00AB45C9" w:rsidP="00BC52D6">
      <w:pPr>
        <w:spacing w:line="280" w:lineRule="exact"/>
        <w:rPr>
          <w:rFonts w:cs="Calibri"/>
          <w:szCs w:val="20"/>
        </w:rPr>
      </w:pPr>
    </w:p>
    <w:p w14:paraId="405F906B" w14:textId="77777777" w:rsidR="00AB45C9" w:rsidRPr="00051677" w:rsidRDefault="00AB45C9" w:rsidP="00640AE3">
      <w:pPr>
        <w:pStyle w:val="Overskrift2"/>
        <w:rPr>
          <w:rStyle w:val="Strk"/>
          <w:b w:val="0"/>
          <w:bCs w:val="0"/>
        </w:rPr>
      </w:pPr>
      <w:bookmarkStart w:id="10" w:name="_Toc36324154"/>
      <w:r w:rsidRPr="00051677">
        <w:rPr>
          <w:rStyle w:val="Strk"/>
          <w:b w:val="0"/>
          <w:bCs w:val="0"/>
        </w:rPr>
        <w:t>Bistand til den dataansvarlige</w:t>
      </w:r>
      <w:bookmarkEnd w:id="10"/>
    </w:p>
    <w:p w14:paraId="2D3425E6" w14:textId="77777777" w:rsidR="00AB45C9" w:rsidRPr="00BC52D6" w:rsidRDefault="00AB45C9" w:rsidP="00BC52D6">
      <w:pPr>
        <w:rPr>
          <w:rFonts w:cs="Calibri"/>
          <w:szCs w:val="20"/>
        </w:rPr>
      </w:pPr>
    </w:p>
    <w:p w14:paraId="449EB7E7" w14:textId="77777777" w:rsidR="00AB45C9" w:rsidRPr="00BC52D6" w:rsidRDefault="00AB45C9" w:rsidP="00BC52D6">
      <w:pPr>
        <w:pStyle w:val="Listeafsnit"/>
        <w:numPr>
          <w:ilvl w:val="0"/>
          <w:numId w:val="33"/>
        </w:numPr>
        <w:spacing w:line="280" w:lineRule="exact"/>
        <w:contextualSpacing w:val="0"/>
        <w:rPr>
          <w:rFonts w:cs="Calibri"/>
          <w:sz w:val="20"/>
          <w:szCs w:val="20"/>
        </w:rPr>
      </w:pPr>
      <w:r w:rsidRPr="00BC52D6">
        <w:rPr>
          <w:rFonts w:cs="Calibri"/>
          <w:sz w:val="20"/>
          <w:szCs w:val="20"/>
        </w:rPr>
        <w:t>Databehandleren bistår, under hensyntagen til behandlingens karakter, så vidt muligt den dataansvarlige ved hjælp af passende tekniske og organisatoriske foranstaltninger med opfyldelse af den dataansvarliges forpligtelse til at besvare anmodninger om udøvelsen af de registreredes rettigheder som fastlagt i databeskyttelsesforordningens kapitel III.</w:t>
      </w:r>
    </w:p>
    <w:p w14:paraId="18020079" w14:textId="77777777" w:rsidR="00AB45C9" w:rsidRPr="00BC52D6" w:rsidRDefault="00AB45C9" w:rsidP="00BC52D6">
      <w:pPr>
        <w:pStyle w:val="Listeafsnit"/>
        <w:rPr>
          <w:rFonts w:cs="Calibri"/>
          <w:sz w:val="20"/>
          <w:szCs w:val="20"/>
        </w:rPr>
      </w:pPr>
    </w:p>
    <w:p w14:paraId="1FD8D67C" w14:textId="77777777" w:rsidR="00AB45C9" w:rsidRPr="00BC52D6" w:rsidRDefault="00AB45C9" w:rsidP="00BC52D6">
      <w:pPr>
        <w:pStyle w:val="Listeafsnit"/>
        <w:rPr>
          <w:rFonts w:cs="Calibri"/>
          <w:sz w:val="20"/>
          <w:szCs w:val="20"/>
        </w:rPr>
      </w:pPr>
      <w:r w:rsidRPr="00BC52D6">
        <w:rPr>
          <w:rFonts w:cs="Calibri"/>
          <w:sz w:val="20"/>
          <w:szCs w:val="20"/>
        </w:rPr>
        <w:t>Dette indebærer, at databehandleren så vidt muligt skal bistå den dataansvarlige i forbindelse med, at den dataansvarlige skal sikre overholdelsen af:</w:t>
      </w:r>
    </w:p>
    <w:p w14:paraId="5CA9132F" w14:textId="77777777" w:rsidR="00AB45C9" w:rsidRPr="00BC52D6" w:rsidRDefault="00AB45C9" w:rsidP="00BC52D6">
      <w:pPr>
        <w:pStyle w:val="Listeafsnit"/>
        <w:rPr>
          <w:rFonts w:cs="Calibri"/>
          <w:sz w:val="20"/>
          <w:szCs w:val="20"/>
        </w:rPr>
      </w:pPr>
    </w:p>
    <w:p w14:paraId="5D51DE7E"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oplysningspligten ved indsamling af personoplysninger hos den registrerede</w:t>
      </w:r>
    </w:p>
    <w:p w14:paraId="28D1819C"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oplysningspligten, hvis personoplysninger ikke er indsamlet hos den registrerede</w:t>
      </w:r>
    </w:p>
    <w:p w14:paraId="0865FE7D"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indsigtsretten</w:t>
      </w:r>
    </w:p>
    <w:p w14:paraId="4BE0B975"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retten til berigtigelse</w:t>
      </w:r>
    </w:p>
    <w:p w14:paraId="07379240"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retten til sletning (”retten til at blive glemt”)</w:t>
      </w:r>
    </w:p>
    <w:p w14:paraId="79F2656E"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retten til begrænsning af behandling</w:t>
      </w:r>
    </w:p>
    <w:p w14:paraId="632A3867"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underretningspligten i forbindelse med berigtigelse eller sletning af personoplysninger eller begrænsning af behandling</w:t>
      </w:r>
    </w:p>
    <w:p w14:paraId="65C2A29B"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 xml:space="preserve">retten til </w:t>
      </w:r>
      <w:proofErr w:type="spellStart"/>
      <w:r w:rsidRPr="00BC52D6">
        <w:rPr>
          <w:rFonts w:cs="Calibri"/>
          <w:sz w:val="20"/>
          <w:szCs w:val="20"/>
        </w:rPr>
        <w:t>dataportabilitet</w:t>
      </w:r>
      <w:proofErr w:type="spellEnd"/>
    </w:p>
    <w:p w14:paraId="76E4F051"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retten til indsigelse</w:t>
      </w:r>
    </w:p>
    <w:p w14:paraId="47E455BA" w14:textId="77777777" w:rsidR="00AB45C9" w:rsidRPr="00BC52D6" w:rsidRDefault="00AB45C9" w:rsidP="00BC52D6">
      <w:pPr>
        <w:pStyle w:val="Listeafsnit"/>
        <w:numPr>
          <w:ilvl w:val="1"/>
          <w:numId w:val="32"/>
        </w:numPr>
        <w:spacing w:line="280" w:lineRule="exact"/>
        <w:contextualSpacing w:val="0"/>
        <w:rPr>
          <w:rFonts w:cs="Calibri"/>
          <w:sz w:val="20"/>
          <w:szCs w:val="20"/>
        </w:rPr>
      </w:pPr>
      <w:r w:rsidRPr="00BC52D6">
        <w:rPr>
          <w:rFonts w:cs="Calibri"/>
          <w:sz w:val="20"/>
          <w:szCs w:val="20"/>
        </w:rPr>
        <w:t>retten til ikke at være genstand for en afgørelse, der alene er baseret på automatisk behandling, herunder profilering</w:t>
      </w:r>
    </w:p>
    <w:p w14:paraId="1DB9959E" w14:textId="77777777" w:rsidR="00AB45C9" w:rsidRPr="00BC52D6" w:rsidRDefault="00AB45C9" w:rsidP="00BC52D6">
      <w:pPr>
        <w:pStyle w:val="Listeafsnit"/>
        <w:rPr>
          <w:rFonts w:cs="Calibri"/>
          <w:sz w:val="20"/>
          <w:szCs w:val="20"/>
        </w:rPr>
      </w:pPr>
    </w:p>
    <w:p w14:paraId="73AD8817" w14:textId="77777777" w:rsidR="00AB45C9" w:rsidRPr="00BC52D6" w:rsidRDefault="00AB45C9" w:rsidP="00BC52D6">
      <w:pPr>
        <w:pStyle w:val="Listeafsnit"/>
        <w:numPr>
          <w:ilvl w:val="0"/>
          <w:numId w:val="33"/>
        </w:numPr>
        <w:spacing w:line="280" w:lineRule="exact"/>
        <w:contextualSpacing w:val="0"/>
        <w:rPr>
          <w:rFonts w:cs="Calibri"/>
          <w:sz w:val="20"/>
          <w:szCs w:val="20"/>
        </w:rPr>
      </w:pPr>
      <w:r w:rsidRPr="00BC52D6">
        <w:rPr>
          <w:rFonts w:cs="Calibri"/>
          <w:sz w:val="20"/>
          <w:szCs w:val="20"/>
        </w:rPr>
        <w:t>I tillæg til databehandlerens forpligtelse til at bistå den dataansvarlige i henhold til Bestemmelse 6.3., bistår databehandleren desuden, under hensyntagen til behandlingens karakter og de oplysninger, der er tilgængelige for databehandleren, den dataansvarlige med:</w:t>
      </w:r>
    </w:p>
    <w:p w14:paraId="634AD550" w14:textId="77777777" w:rsidR="00AB45C9" w:rsidRPr="00BC52D6" w:rsidRDefault="00AB45C9" w:rsidP="00BC52D6">
      <w:pPr>
        <w:pStyle w:val="Listeafsnit"/>
        <w:rPr>
          <w:rFonts w:cs="Calibri"/>
          <w:sz w:val="20"/>
          <w:szCs w:val="20"/>
        </w:rPr>
      </w:pPr>
    </w:p>
    <w:p w14:paraId="48E63AC0" w14:textId="77777777" w:rsidR="00AB45C9" w:rsidRPr="00BC52D6" w:rsidRDefault="00AB45C9" w:rsidP="00BC52D6">
      <w:pPr>
        <w:pStyle w:val="Listeafsnit"/>
        <w:numPr>
          <w:ilvl w:val="0"/>
          <w:numId w:val="34"/>
        </w:numPr>
        <w:spacing w:line="280" w:lineRule="exact"/>
        <w:contextualSpacing w:val="0"/>
        <w:rPr>
          <w:rFonts w:cs="Calibri"/>
          <w:sz w:val="20"/>
          <w:szCs w:val="20"/>
        </w:rPr>
      </w:pPr>
      <w:r w:rsidRPr="00BC52D6">
        <w:rPr>
          <w:rFonts w:cs="Calibri"/>
          <w:sz w:val="20"/>
          <w:szCs w:val="20"/>
        </w:rPr>
        <w:t xml:space="preserve">den dataansvarliges forpligtelse til uden unødig forsinkelse og om muligt senest 72 timer, efter at denne er blevet bekendt med </w:t>
      </w:r>
      <w:proofErr w:type="gramStart"/>
      <w:r w:rsidRPr="00BC52D6">
        <w:rPr>
          <w:rFonts w:cs="Calibri"/>
          <w:sz w:val="20"/>
          <w:szCs w:val="20"/>
        </w:rPr>
        <w:t>det,</w:t>
      </w:r>
      <w:proofErr w:type="gramEnd"/>
      <w:r w:rsidRPr="00BC52D6">
        <w:rPr>
          <w:rFonts w:cs="Calibri"/>
          <w:sz w:val="20"/>
          <w:szCs w:val="20"/>
        </w:rPr>
        <w:t xml:space="preserve"> at anmelde brud på persondatasikkerheden til den kompetente tilsynsmyndighed, Datatilsynet, </w:t>
      </w:r>
      <w:proofErr w:type="gramStart"/>
      <w:r w:rsidRPr="00BC52D6">
        <w:rPr>
          <w:rFonts w:cs="Calibri"/>
          <w:sz w:val="20"/>
          <w:szCs w:val="20"/>
        </w:rPr>
        <w:t>medmindre at</w:t>
      </w:r>
      <w:proofErr w:type="gramEnd"/>
      <w:r w:rsidRPr="00BC52D6">
        <w:rPr>
          <w:rFonts w:cs="Calibri"/>
          <w:sz w:val="20"/>
          <w:szCs w:val="20"/>
        </w:rPr>
        <w:t xml:space="preserve"> det er usandsynligt, at bruddet på persondatasikkerheden indebærer en risiko for fysiske personers rettigheder eller frihedsrettigheder</w:t>
      </w:r>
    </w:p>
    <w:p w14:paraId="4368A5AD" w14:textId="77777777" w:rsidR="00AB45C9" w:rsidRPr="00BC52D6" w:rsidRDefault="00AB45C9" w:rsidP="00BC52D6">
      <w:pPr>
        <w:pStyle w:val="Listeafsnit"/>
        <w:ind w:left="1440"/>
        <w:rPr>
          <w:rFonts w:cs="Calibri"/>
          <w:sz w:val="20"/>
          <w:szCs w:val="20"/>
        </w:rPr>
      </w:pPr>
    </w:p>
    <w:p w14:paraId="20A8B418" w14:textId="77777777" w:rsidR="00AB45C9" w:rsidRPr="00BC52D6" w:rsidRDefault="00AB45C9" w:rsidP="00BC52D6">
      <w:pPr>
        <w:pStyle w:val="Listeafsnit"/>
        <w:numPr>
          <w:ilvl w:val="0"/>
          <w:numId w:val="34"/>
        </w:numPr>
        <w:spacing w:line="280" w:lineRule="exact"/>
        <w:contextualSpacing w:val="0"/>
        <w:rPr>
          <w:rFonts w:cs="Calibri"/>
          <w:sz w:val="20"/>
          <w:szCs w:val="20"/>
        </w:rPr>
      </w:pPr>
      <w:r w:rsidRPr="00BC52D6">
        <w:rPr>
          <w:rFonts w:cs="Calibri"/>
          <w:sz w:val="20"/>
          <w:szCs w:val="20"/>
        </w:rPr>
        <w:t>den dataansvarliges forpligtelse til uden unødig forsinkelse at underrette den registrerede om brud på persondatasikkerheden, når bruddet sandsynligvis vil medføre en høj risiko for fysiske personers rettigheder og frihedsrettigheder</w:t>
      </w:r>
    </w:p>
    <w:p w14:paraId="0311B2D2" w14:textId="77777777" w:rsidR="00AB45C9" w:rsidRPr="00BC52D6" w:rsidRDefault="00AB45C9" w:rsidP="00BC52D6">
      <w:pPr>
        <w:pStyle w:val="Listeafsnit"/>
        <w:ind w:left="1440"/>
        <w:rPr>
          <w:rFonts w:cs="Calibri"/>
          <w:sz w:val="20"/>
          <w:szCs w:val="20"/>
        </w:rPr>
      </w:pPr>
    </w:p>
    <w:p w14:paraId="5905DB4F" w14:textId="77777777" w:rsidR="00AB45C9" w:rsidRPr="00BC52D6" w:rsidRDefault="00AB45C9" w:rsidP="00BC52D6">
      <w:pPr>
        <w:pStyle w:val="Listeafsnit"/>
        <w:numPr>
          <w:ilvl w:val="0"/>
          <w:numId w:val="34"/>
        </w:numPr>
        <w:spacing w:line="280" w:lineRule="exact"/>
        <w:contextualSpacing w:val="0"/>
        <w:rPr>
          <w:rFonts w:cs="Calibri"/>
          <w:sz w:val="20"/>
          <w:szCs w:val="20"/>
        </w:rPr>
      </w:pPr>
      <w:r w:rsidRPr="00BC52D6">
        <w:rPr>
          <w:rFonts w:cs="Calibri"/>
          <w:sz w:val="20"/>
          <w:szCs w:val="20"/>
        </w:rPr>
        <w:t>den dataansvarliges forpligtelse til forud for behandlingen at foretage en analyse af de påtænkte behandlingsaktiviteters konsekvenser for beskyttelse af personoplysninger (en konsekvensanalyse)</w:t>
      </w:r>
    </w:p>
    <w:p w14:paraId="50BB484E" w14:textId="77777777" w:rsidR="00AB45C9" w:rsidRPr="00BC52D6" w:rsidRDefault="00AB45C9" w:rsidP="00BC52D6">
      <w:pPr>
        <w:pStyle w:val="Listeafsnit"/>
        <w:ind w:left="1440"/>
        <w:rPr>
          <w:rFonts w:cs="Calibri"/>
          <w:sz w:val="20"/>
          <w:szCs w:val="20"/>
        </w:rPr>
      </w:pPr>
    </w:p>
    <w:p w14:paraId="3BD1CAAD" w14:textId="77777777" w:rsidR="00AB45C9" w:rsidRPr="00BC52D6" w:rsidRDefault="00AB45C9" w:rsidP="00BC52D6">
      <w:pPr>
        <w:pStyle w:val="Listeafsnit"/>
        <w:numPr>
          <w:ilvl w:val="0"/>
          <w:numId w:val="34"/>
        </w:numPr>
        <w:spacing w:line="280" w:lineRule="exact"/>
        <w:contextualSpacing w:val="0"/>
        <w:rPr>
          <w:rFonts w:cs="Calibri"/>
          <w:sz w:val="20"/>
          <w:szCs w:val="20"/>
        </w:rPr>
      </w:pPr>
      <w:r w:rsidRPr="00BC52D6">
        <w:rPr>
          <w:rFonts w:cs="Calibri"/>
          <w:sz w:val="20"/>
          <w:szCs w:val="20"/>
        </w:rPr>
        <w:t>den dataansvarliges forpligtelse til at høre den kompetente tilsynsmyndighed, Datatilsynet, inden behandling, såfremt en konsekvensanalyse vedrørende databeskyttelse viser, at behandlingen vil føre til høj risiko i mangel af foranstaltninger truffet af den dataansvarlige for at begrænse risikoen.</w:t>
      </w:r>
    </w:p>
    <w:p w14:paraId="7A592FBA" w14:textId="77777777" w:rsidR="00AB45C9" w:rsidRPr="00BC52D6" w:rsidRDefault="00AB45C9" w:rsidP="00BC52D6">
      <w:pPr>
        <w:pStyle w:val="Listeafsnit"/>
        <w:ind w:left="1440"/>
        <w:rPr>
          <w:rFonts w:cs="Calibri"/>
          <w:sz w:val="20"/>
          <w:szCs w:val="20"/>
        </w:rPr>
      </w:pPr>
    </w:p>
    <w:p w14:paraId="4A88ED74" w14:textId="77777777" w:rsidR="00AB45C9" w:rsidRPr="00BC52D6" w:rsidRDefault="00AB45C9" w:rsidP="00BC52D6">
      <w:pPr>
        <w:pStyle w:val="Listeafsnit"/>
        <w:numPr>
          <w:ilvl w:val="0"/>
          <w:numId w:val="33"/>
        </w:numPr>
        <w:spacing w:line="280" w:lineRule="exact"/>
        <w:contextualSpacing w:val="0"/>
        <w:rPr>
          <w:rFonts w:cs="Calibri"/>
          <w:sz w:val="20"/>
          <w:szCs w:val="20"/>
        </w:rPr>
      </w:pPr>
      <w:r w:rsidRPr="00BC52D6">
        <w:rPr>
          <w:rFonts w:cs="Calibri"/>
          <w:sz w:val="20"/>
          <w:szCs w:val="20"/>
        </w:rPr>
        <w:t xml:space="preserve">Parterne skal i bilag C angive de fornødne tekniske og organisatoriske foranstaltninger, hvormed databehandleren skal bistå den dataansvarlige samt i hvilket omfang og udstrækning. Det gælder for </w:t>
      </w:r>
      <w:r w:rsidRPr="00BC52D6">
        <w:rPr>
          <w:rFonts w:cs="Calibri"/>
          <w:sz w:val="20"/>
          <w:szCs w:val="20"/>
        </w:rPr>
        <w:lastRenderedPageBreak/>
        <w:t>de forpligtelser, der følger af Bestemmelse 9.1. og 9.2.</w:t>
      </w:r>
      <w:r w:rsidRPr="00BC52D6">
        <w:rPr>
          <w:rFonts w:cs="Calibri"/>
          <w:sz w:val="20"/>
          <w:szCs w:val="20"/>
        </w:rPr>
        <w:br/>
      </w:r>
    </w:p>
    <w:p w14:paraId="49F75DD6" w14:textId="4C05DF72" w:rsidR="008E252E" w:rsidRPr="00225288" w:rsidRDefault="00AB45C9" w:rsidP="00BC52D6">
      <w:pPr>
        <w:pStyle w:val="Listeafsnit"/>
        <w:numPr>
          <w:ilvl w:val="0"/>
          <w:numId w:val="33"/>
        </w:numPr>
        <w:spacing w:line="280" w:lineRule="exact"/>
        <w:contextualSpacing w:val="0"/>
        <w:rPr>
          <w:rFonts w:cs="Calibri"/>
          <w:sz w:val="20"/>
          <w:szCs w:val="20"/>
        </w:rPr>
      </w:pPr>
      <w:r w:rsidRPr="00BC52D6">
        <w:rPr>
          <w:rFonts w:cs="Calibri"/>
          <w:sz w:val="20"/>
          <w:szCs w:val="20"/>
        </w:rPr>
        <w:t>Al bistand, som denne aftale giver adgang til og som den Dataansvarlige måtte gøre brug af, anses som en ekstra ydelse og afholdes af den Dataansvarlige på basis af medgået tid, til den mellem parterne aftalte pris jf. Driftsaftalen.</w:t>
      </w:r>
    </w:p>
    <w:p w14:paraId="60C9FA19" w14:textId="77777777" w:rsidR="00AB45C9" w:rsidRPr="00051677" w:rsidRDefault="00AB45C9" w:rsidP="00640AE3">
      <w:pPr>
        <w:pStyle w:val="Overskrift2"/>
        <w:rPr>
          <w:rStyle w:val="Strk"/>
          <w:b w:val="0"/>
          <w:bCs w:val="0"/>
        </w:rPr>
      </w:pPr>
      <w:bookmarkStart w:id="11" w:name="_Toc36324155"/>
      <w:r w:rsidRPr="00051677">
        <w:rPr>
          <w:rStyle w:val="Strk"/>
          <w:b w:val="0"/>
          <w:bCs w:val="0"/>
        </w:rPr>
        <w:t>Underretning om brud på persondatasikkerheden</w:t>
      </w:r>
      <w:bookmarkEnd w:id="11"/>
    </w:p>
    <w:p w14:paraId="3F8C6B13" w14:textId="77777777" w:rsidR="00AB45C9" w:rsidRPr="00BC52D6" w:rsidRDefault="00AB45C9" w:rsidP="00BC52D6">
      <w:pPr>
        <w:rPr>
          <w:rFonts w:cs="Calibri"/>
          <w:szCs w:val="20"/>
        </w:rPr>
      </w:pPr>
    </w:p>
    <w:p w14:paraId="08F48827" w14:textId="77777777" w:rsidR="00AB45C9" w:rsidRPr="00BC52D6" w:rsidRDefault="00AB45C9" w:rsidP="00BC52D6">
      <w:pPr>
        <w:pStyle w:val="Listeafsnit"/>
        <w:numPr>
          <w:ilvl w:val="0"/>
          <w:numId w:val="31"/>
        </w:numPr>
        <w:spacing w:line="280" w:lineRule="exact"/>
        <w:contextualSpacing w:val="0"/>
        <w:rPr>
          <w:rFonts w:cs="Calibri"/>
          <w:sz w:val="20"/>
          <w:szCs w:val="20"/>
        </w:rPr>
      </w:pPr>
      <w:r w:rsidRPr="00BC52D6">
        <w:rPr>
          <w:rFonts w:cs="Calibri"/>
          <w:sz w:val="20"/>
          <w:szCs w:val="20"/>
        </w:rPr>
        <w:t>Databehandleren underretter uden unødig forsinkelse den dataansvarlige efter at være blevet opmærksom på, at der er sket et brud på persondatasikkerheden.</w:t>
      </w:r>
    </w:p>
    <w:p w14:paraId="28180840" w14:textId="77777777" w:rsidR="00AB45C9" w:rsidRPr="00BC52D6" w:rsidRDefault="00AB45C9" w:rsidP="00BC52D6">
      <w:pPr>
        <w:pStyle w:val="Listeafsnit"/>
        <w:rPr>
          <w:rFonts w:cs="Calibri"/>
          <w:sz w:val="20"/>
          <w:szCs w:val="20"/>
        </w:rPr>
      </w:pPr>
    </w:p>
    <w:p w14:paraId="3D014F0D" w14:textId="77777777" w:rsidR="00AB45C9" w:rsidRPr="00BC52D6" w:rsidRDefault="00AB45C9" w:rsidP="00BC52D6">
      <w:pPr>
        <w:pStyle w:val="Listeafsnit"/>
        <w:numPr>
          <w:ilvl w:val="0"/>
          <w:numId w:val="31"/>
        </w:numPr>
        <w:spacing w:line="280" w:lineRule="exact"/>
        <w:contextualSpacing w:val="0"/>
        <w:rPr>
          <w:rFonts w:cs="Calibri"/>
          <w:sz w:val="20"/>
          <w:szCs w:val="20"/>
        </w:rPr>
      </w:pPr>
      <w:r w:rsidRPr="00BC52D6">
        <w:rPr>
          <w:rFonts w:cs="Calibri"/>
          <w:sz w:val="20"/>
          <w:szCs w:val="20"/>
        </w:rPr>
        <w:t>Databehandlerens underretning til den dataansvarlige skal om muligt ske senest 48 timer efter, at denne er blevet bekendt med bruddet, sådan at den dataansvarlige kan overholde sin forpligtelse til at anmelde bruddet på persondatasikkerheden til den kompetente tilsynsmyndighed, jf. databeskyttelsesforordningens artikel 33.</w:t>
      </w:r>
    </w:p>
    <w:p w14:paraId="76426A5B" w14:textId="77777777" w:rsidR="00AB45C9" w:rsidRPr="00BC52D6" w:rsidRDefault="00AB45C9" w:rsidP="00BC52D6">
      <w:pPr>
        <w:pStyle w:val="Listeafsnit"/>
        <w:rPr>
          <w:rFonts w:cs="Calibri"/>
          <w:sz w:val="20"/>
          <w:szCs w:val="20"/>
        </w:rPr>
      </w:pPr>
    </w:p>
    <w:p w14:paraId="6CF70D95" w14:textId="77777777" w:rsidR="00AB45C9" w:rsidRPr="00BC52D6" w:rsidRDefault="00AB45C9" w:rsidP="00BC52D6">
      <w:pPr>
        <w:pStyle w:val="Listeafsnit"/>
        <w:numPr>
          <w:ilvl w:val="0"/>
          <w:numId w:val="31"/>
        </w:numPr>
        <w:spacing w:line="280" w:lineRule="exact"/>
        <w:contextualSpacing w:val="0"/>
        <w:rPr>
          <w:rFonts w:cs="Calibri"/>
          <w:sz w:val="20"/>
          <w:szCs w:val="20"/>
        </w:rPr>
      </w:pPr>
      <w:r w:rsidRPr="00BC52D6">
        <w:rPr>
          <w:rFonts w:cs="Calibri"/>
          <w:sz w:val="20"/>
          <w:szCs w:val="20"/>
        </w:rPr>
        <w:t>I overensstemmelse med Bestemmelse 9.2.a skal databehandleren bistå den dataansvarlige med at foretage anmeldelse af bruddet til den kompetente tilsynsmyndighed. Det betyder, at databehandleren skal bistå med at tilvejebringe nedenstående information, som ifølge artikel 33, stk. 3, skal fremgå af den dataansvarliges anmeldelse af bruddet til den kompetente tilsynsmyndighed:</w:t>
      </w:r>
    </w:p>
    <w:p w14:paraId="5CD0F5F4" w14:textId="77777777" w:rsidR="00AB45C9" w:rsidRPr="00BC52D6" w:rsidRDefault="00AB45C9" w:rsidP="00BC52D6">
      <w:pPr>
        <w:pStyle w:val="Listeafsnit"/>
        <w:rPr>
          <w:rFonts w:cs="Calibri"/>
          <w:sz w:val="20"/>
          <w:szCs w:val="20"/>
        </w:rPr>
      </w:pPr>
    </w:p>
    <w:p w14:paraId="57786FF9" w14:textId="77777777" w:rsidR="00AB45C9" w:rsidRPr="00BC52D6" w:rsidRDefault="00AB45C9" w:rsidP="00BC52D6">
      <w:pPr>
        <w:pStyle w:val="Listeafsnit"/>
        <w:numPr>
          <w:ilvl w:val="1"/>
          <w:numId w:val="31"/>
        </w:numPr>
        <w:spacing w:line="280" w:lineRule="exact"/>
        <w:contextualSpacing w:val="0"/>
        <w:rPr>
          <w:rFonts w:cs="Calibri"/>
          <w:sz w:val="20"/>
          <w:szCs w:val="20"/>
        </w:rPr>
      </w:pPr>
      <w:r w:rsidRPr="00BC52D6">
        <w:rPr>
          <w:rFonts w:cs="Calibri"/>
          <w:sz w:val="20"/>
          <w:szCs w:val="20"/>
        </w:rPr>
        <w:t>karakteren af bruddet på persondatasikkerheden, herunder, hvis det er muligt, kategorierne og det omtrentlige antal berørte registrerede samt kategorierne og det omtrentlige antal berørte registreringer af personoplysninger</w:t>
      </w:r>
    </w:p>
    <w:p w14:paraId="426C9799" w14:textId="77777777" w:rsidR="00AB45C9" w:rsidRPr="00BC52D6" w:rsidRDefault="00AB45C9" w:rsidP="00BC52D6">
      <w:pPr>
        <w:pStyle w:val="Listeafsnit"/>
        <w:ind w:left="1440"/>
        <w:rPr>
          <w:rFonts w:cs="Calibri"/>
          <w:sz w:val="20"/>
          <w:szCs w:val="20"/>
        </w:rPr>
      </w:pPr>
    </w:p>
    <w:p w14:paraId="5B0090E3" w14:textId="77777777" w:rsidR="00AB45C9" w:rsidRPr="00BC52D6" w:rsidRDefault="00AB45C9" w:rsidP="00BC52D6">
      <w:pPr>
        <w:pStyle w:val="Listeafsnit"/>
        <w:numPr>
          <w:ilvl w:val="1"/>
          <w:numId w:val="31"/>
        </w:numPr>
        <w:spacing w:line="280" w:lineRule="exact"/>
        <w:contextualSpacing w:val="0"/>
        <w:rPr>
          <w:rFonts w:cs="Calibri"/>
          <w:sz w:val="20"/>
          <w:szCs w:val="20"/>
        </w:rPr>
      </w:pPr>
      <w:r w:rsidRPr="00BC52D6">
        <w:rPr>
          <w:rFonts w:cs="Calibri"/>
          <w:sz w:val="20"/>
          <w:szCs w:val="20"/>
        </w:rPr>
        <w:t>de sandsynlige konsekvenser af bruddet på persondatasikkerheden</w:t>
      </w:r>
    </w:p>
    <w:p w14:paraId="3FC3392B" w14:textId="77777777" w:rsidR="00AB45C9" w:rsidRPr="00BC52D6" w:rsidRDefault="00AB45C9" w:rsidP="00BC52D6">
      <w:pPr>
        <w:pStyle w:val="Listeafsnit"/>
        <w:ind w:left="1440"/>
        <w:rPr>
          <w:rFonts w:cs="Calibri"/>
          <w:sz w:val="20"/>
          <w:szCs w:val="20"/>
        </w:rPr>
      </w:pPr>
    </w:p>
    <w:p w14:paraId="3F750542" w14:textId="77777777" w:rsidR="00AB45C9" w:rsidRPr="00BC52D6" w:rsidRDefault="00AB45C9" w:rsidP="00BC52D6">
      <w:pPr>
        <w:pStyle w:val="Listeafsnit"/>
        <w:numPr>
          <w:ilvl w:val="1"/>
          <w:numId w:val="31"/>
        </w:numPr>
        <w:spacing w:line="280" w:lineRule="exact"/>
        <w:contextualSpacing w:val="0"/>
        <w:rPr>
          <w:rFonts w:cs="Calibri"/>
          <w:sz w:val="20"/>
          <w:szCs w:val="20"/>
        </w:rPr>
      </w:pPr>
      <w:r w:rsidRPr="00BC52D6">
        <w:rPr>
          <w:rFonts w:cs="Calibri"/>
          <w:sz w:val="20"/>
          <w:szCs w:val="20"/>
        </w:rPr>
        <w:t>de foranstaltninger, som den dataansvarlige har truffet eller foreslår truffet for at håndtere bruddet på persondatasikkerheden, herunder, hvis det er relevant, foranstaltninger for at begrænse dets mulige skadevirkninger.</w:t>
      </w:r>
    </w:p>
    <w:p w14:paraId="07577844" w14:textId="77777777" w:rsidR="00AB45C9" w:rsidRPr="00BC52D6" w:rsidRDefault="00AB45C9" w:rsidP="00BC52D6">
      <w:pPr>
        <w:pStyle w:val="Listeafsnit"/>
        <w:rPr>
          <w:rFonts w:cs="Calibri"/>
          <w:sz w:val="20"/>
          <w:szCs w:val="20"/>
        </w:rPr>
      </w:pPr>
    </w:p>
    <w:p w14:paraId="27C4C19B" w14:textId="0F3233B2" w:rsidR="00457DB1" w:rsidRPr="00225288" w:rsidRDefault="00AB45C9" w:rsidP="00225288">
      <w:pPr>
        <w:pStyle w:val="Listeafsnit"/>
        <w:numPr>
          <w:ilvl w:val="0"/>
          <w:numId w:val="31"/>
        </w:numPr>
        <w:spacing w:line="280" w:lineRule="exact"/>
        <w:contextualSpacing w:val="0"/>
        <w:rPr>
          <w:rFonts w:cs="Calibri"/>
          <w:sz w:val="20"/>
          <w:szCs w:val="20"/>
        </w:rPr>
      </w:pPr>
      <w:r w:rsidRPr="00BC52D6">
        <w:rPr>
          <w:rFonts w:cs="Calibri"/>
          <w:sz w:val="20"/>
          <w:szCs w:val="20"/>
        </w:rPr>
        <w:t>Parterne skal i bilag C angive den information, som databehandleren skal tilvejebringe i forbindelse med sin bistand til den dataansvarlige i dennes forpligtelse til at anmelde brud på persondatasikkerheden til den kompetente tilsynsmyndighed.</w:t>
      </w:r>
    </w:p>
    <w:p w14:paraId="38287AE2" w14:textId="77777777" w:rsidR="00AB45C9" w:rsidRPr="00051677" w:rsidRDefault="00AB45C9" w:rsidP="00640AE3">
      <w:pPr>
        <w:pStyle w:val="Overskrift2"/>
        <w:rPr>
          <w:rStyle w:val="Strk"/>
          <w:b w:val="0"/>
          <w:bCs w:val="0"/>
        </w:rPr>
      </w:pPr>
      <w:bookmarkStart w:id="12" w:name="_Toc36324156"/>
      <w:r w:rsidRPr="00051677">
        <w:rPr>
          <w:rStyle w:val="Strk"/>
          <w:b w:val="0"/>
          <w:bCs w:val="0"/>
        </w:rPr>
        <w:t>Sletning og returnering af oplysninger</w:t>
      </w:r>
      <w:bookmarkEnd w:id="12"/>
    </w:p>
    <w:p w14:paraId="03FF00A7" w14:textId="77777777" w:rsidR="00AB45C9" w:rsidRPr="00BC52D6" w:rsidRDefault="00AB45C9" w:rsidP="00BC52D6">
      <w:pPr>
        <w:rPr>
          <w:rFonts w:cs="Calibri"/>
          <w:szCs w:val="20"/>
        </w:rPr>
      </w:pPr>
    </w:p>
    <w:p w14:paraId="68C8C442" w14:textId="77777777" w:rsidR="00AB45C9" w:rsidRPr="00BC52D6" w:rsidRDefault="00AB45C9" w:rsidP="00BC52D6">
      <w:pPr>
        <w:pStyle w:val="Listeafsnit"/>
        <w:numPr>
          <w:ilvl w:val="0"/>
          <w:numId w:val="26"/>
        </w:numPr>
        <w:spacing w:line="280" w:lineRule="exact"/>
        <w:contextualSpacing w:val="0"/>
        <w:rPr>
          <w:rFonts w:cs="Calibri"/>
          <w:sz w:val="20"/>
          <w:szCs w:val="20"/>
        </w:rPr>
      </w:pPr>
      <w:r w:rsidRPr="00BC52D6">
        <w:rPr>
          <w:rFonts w:cs="Calibri"/>
          <w:sz w:val="20"/>
          <w:szCs w:val="20"/>
        </w:rPr>
        <w:t xml:space="preserve">Ved ophør af tjenesterne vedrørende behandling af personoplysninger, er databehandleren forpligtet til at slette alle personoplysninger, der er blevet behandlet på vegne af den dataansvarlige og </w:t>
      </w:r>
      <w:r w:rsidRPr="00BC52D6">
        <w:rPr>
          <w:rFonts w:cs="Calibri"/>
          <w:sz w:val="20"/>
          <w:szCs w:val="20"/>
        </w:rPr>
        <w:lastRenderedPageBreak/>
        <w:t>bekræfte over for den dataansvarlig, at oplysningerne er slettet, medmindre EU-retten eller medlemsstaternes nationale ret foreskriver opbevaring af personoplysningerne.</w:t>
      </w:r>
    </w:p>
    <w:p w14:paraId="791DFDA7" w14:textId="77777777" w:rsidR="00AB45C9" w:rsidRPr="00BC52D6" w:rsidRDefault="00AB45C9" w:rsidP="00BC52D6">
      <w:pPr>
        <w:pStyle w:val="Listeafsnit"/>
        <w:rPr>
          <w:rFonts w:cs="Calibri"/>
          <w:sz w:val="20"/>
          <w:szCs w:val="20"/>
        </w:rPr>
      </w:pPr>
    </w:p>
    <w:p w14:paraId="194311B3" w14:textId="5B0EEA3A" w:rsidR="00AB45C9" w:rsidRPr="00225288" w:rsidRDefault="00AB45C9" w:rsidP="00BC52D6">
      <w:pPr>
        <w:pStyle w:val="Listeafsnit"/>
        <w:numPr>
          <w:ilvl w:val="0"/>
          <w:numId w:val="26"/>
        </w:numPr>
        <w:spacing w:line="280" w:lineRule="exact"/>
        <w:contextualSpacing w:val="0"/>
        <w:rPr>
          <w:rFonts w:cs="Calibri"/>
          <w:sz w:val="20"/>
          <w:szCs w:val="20"/>
        </w:rPr>
      </w:pPr>
      <w:r w:rsidRPr="00BC52D6">
        <w:rPr>
          <w:rFonts w:cs="Calibri"/>
          <w:sz w:val="20"/>
          <w:szCs w:val="20"/>
        </w:rPr>
        <w:t>Ved ophør af en tjeneste, vil evt. data beliggende på backup medier/lokationer til de, afhængig af backupaftalens krav til retention, automatisk bliver overskrevet efter data er blevet slettet på produktionsplatformen og retention perioden er ophørt.</w:t>
      </w:r>
    </w:p>
    <w:p w14:paraId="3D0ABCB8" w14:textId="77777777" w:rsidR="00AB45C9" w:rsidRPr="00051677" w:rsidRDefault="00AB45C9" w:rsidP="00640AE3">
      <w:pPr>
        <w:pStyle w:val="Overskrift2"/>
        <w:rPr>
          <w:rStyle w:val="Strk"/>
          <w:b w:val="0"/>
          <w:bCs w:val="0"/>
        </w:rPr>
      </w:pPr>
      <w:bookmarkStart w:id="13" w:name="_Toc36324157"/>
      <w:r w:rsidRPr="00051677">
        <w:rPr>
          <w:rStyle w:val="Strk"/>
          <w:b w:val="0"/>
          <w:bCs w:val="0"/>
        </w:rPr>
        <w:t>Revision, herunder inspektion</w:t>
      </w:r>
      <w:bookmarkEnd w:id="13"/>
    </w:p>
    <w:p w14:paraId="5FF6BDA0" w14:textId="77777777" w:rsidR="00AB45C9" w:rsidRPr="00BC52D6" w:rsidRDefault="00AB45C9" w:rsidP="00BC52D6">
      <w:pPr>
        <w:rPr>
          <w:rFonts w:cs="Calibri"/>
          <w:szCs w:val="20"/>
        </w:rPr>
      </w:pPr>
    </w:p>
    <w:p w14:paraId="17D59AB7" w14:textId="77777777" w:rsidR="00AB45C9" w:rsidRPr="00BC52D6" w:rsidRDefault="00AB45C9" w:rsidP="00BC52D6">
      <w:pPr>
        <w:pStyle w:val="Listeafsnit"/>
        <w:numPr>
          <w:ilvl w:val="0"/>
          <w:numId w:val="30"/>
        </w:numPr>
        <w:spacing w:line="280" w:lineRule="exact"/>
        <w:contextualSpacing w:val="0"/>
        <w:rPr>
          <w:rFonts w:cs="Calibri"/>
          <w:sz w:val="20"/>
          <w:szCs w:val="20"/>
        </w:rPr>
      </w:pPr>
      <w:r w:rsidRPr="00BC52D6">
        <w:rPr>
          <w:rFonts w:cs="Calibri"/>
          <w:sz w:val="20"/>
          <w:szCs w:val="20"/>
        </w:rPr>
        <w:t>Databehandleren stiller alle oplysninger, der er nødvendige for at påvise overholdelsen af databeskyttelsesforordningens artikel 28 og disse Bestemmelser, til rådighed for den dataansvarlige og giver mulighed for og bidrager til revisioner, herunder inspektioner, der foretages af den dataansvarlige eller en anden revisor, som er bemyndiget af den dataansvarlige.</w:t>
      </w:r>
    </w:p>
    <w:p w14:paraId="789D0E0F" w14:textId="77777777" w:rsidR="00AB45C9" w:rsidRPr="00BC52D6" w:rsidRDefault="00AB45C9" w:rsidP="00BC52D6">
      <w:pPr>
        <w:pStyle w:val="Listeafsnit"/>
        <w:rPr>
          <w:rFonts w:cs="Calibri"/>
          <w:sz w:val="20"/>
          <w:szCs w:val="20"/>
        </w:rPr>
      </w:pPr>
    </w:p>
    <w:p w14:paraId="3C313C67" w14:textId="77777777" w:rsidR="00AB45C9" w:rsidRPr="00BC52D6" w:rsidRDefault="00AB45C9" w:rsidP="00BC52D6">
      <w:pPr>
        <w:pStyle w:val="Listeafsnit"/>
        <w:numPr>
          <w:ilvl w:val="0"/>
          <w:numId w:val="30"/>
        </w:numPr>
        <w:spacing w:line="280" w:lineRule="exact"/>
        <w:contextualSpacing w:val="0"/>
        <w:rPr>
          <w:rFonts w:cs="Calibri"/>
          <w:sz w:val="20"/>
          <w:szCs w:val="20"/>
        </w:rPr>
      </w:pPr>
      <w:r w:rsidRPr="00BC52D6">
        <w:rPr>
          <w:rFonts w:cs="Calibri"/>
          <w:sz w:val="20"/>
          <w:szCs w:val="20"/>
        </w:rPr>
        <w:t>Procedurerne for den dataansvarliges revisioner, herunder inspektioner, med databehandleren og underdatabehandlere er nærmere angivet i Bilag C.7. og C.8.</w:t>
      </w:r>
    </w:p>
    <w:p w14:paraId="47E70513" w14:textId="77777777" w:rsidR="00AB45C9" w:rsidRPr="00BC52D6" w:rsidRDefault="00AB45C9" w:rsidP="00BC52D6">
      <w:pPr>
        <w:pStyle w:val="Listeafsnit"/>
        <w:rPr>
          <w:rFonts w:cs="Calibri"/>
          <w:sz w:val="20"/>
          <w:szCs w:val="20"/>
        </w:rPr>
      </w:pPr>
    </w:p>
    <w:p w14:paraId="4F0455B7" w14:textId="783BE490" w:rsidR="00AB45C9" w:rsidRPr="00225288" w:rsidRDefault="00AB45C9" w:rsidP="00BC52D6">
      <w:pPr>
        <w:pStyle w:val="Listeafsnit"/>
        <w:numPr>
          <w:ilvl w:val="0"/>
          <w:numId w:val="30"/>
        </w:numPr>
        <w:spacing w:line="280" w:lineRule="exact"/>
        <w:contextualSpacing w:val="0"/>
        <w:rPr>
          <w:rFonts w:cs="Calibri"/>
          <w:sz w:val="20"/>
          <w:szCs w:val="20"/>
        </w:rPr>
      </w:pPr>
      <w:r w:rsidRPr="00BC52D6">
        <w:rPr>
          <w:rFonts w:cs="Calibri"/>
          <w:sz w:val="20"/>
          <w:szCs w:val="20"/>
        </w:rPr>
        <w:t>Databehandleren er forpligtet til at give tilsynsmyndigheder, som efter gældende lovgivningen har adgang til den dataansvarliges eller databehandlerens faciliteter, eller repræsentanter, der optræder på tilsynsmyndighedens vegne, adgang til databehandlerens fysiske faciliteter mod behørig legitimation.</w:t>
      </w:r>
    </w:p>
    <w:p w14:paraId="7FCA9F4F" w14:textId="77777777" w:rsidR="00AB45C9" w:rsidRPr="00051677" w:rsidRDefault="00AB45C9" w:rsidP="00640AE3">
      <w:pPr>
        <w:pStyle w:val="Overskrift2"/>
        <w:rPr>
          <w:rStyle w:val="Strk"/>
          <w:b w:val="0"/>
          <w:bCs w:val="0"/>
        </w:rPr>
      </w:pPr>
      <w:bookmarkStart w:id="14" w:name="_Toc36324158"/>
      <w:r w:rsidRPr="00051677">
        <w:rPr>
          <w:rStyle w:val="Strk"/>
          <w:b w:val="0"/>
          <w:bCs w:val="0"/>
        </w:rPr>
        <w:t>Parternes aftale om andre forhold</w:t>
      </w:r>
      <w:bookmarkEnd w:id="14"/>
    </w:p>
    <w:p w14:paraId="1B4E8A18" w14:textId="77777777" w:rsidR="00AB45C9" w:rsidRPr="00BC52D6" w:rsidRDefault="00AB45C9" w:rsidP="00BC52D6">
      <w:pPr>
        <w:rPr>
          <w:rFonts w:cs="Calibri"/>
          <w:szCs w:val="20"/>
        </w:rPr>
      </w:pPr>
    </w:p>
    <w:p w14:paraId="287803C5" w14:textId="3F7E247A" w:rsidR="00AB45C9" w:rsidRPr="00225288" w:rsidRDefault="00AB45C9" w:rsidP="00BC52D6">
      <w:pPr>
        <w:pStyle w:val="Listeafsnit"/>
        <w:numPr>
          <w:ilvl w:val="0"/>
          <w:numId w:val="27"/>
        </w:numPr>
        <w:spacing w:line="280" w:lineRule="exact"/>
        <w:contextualSpacing w:val="0"/>
        <w:rPr>
          <w:rFonts w:cs="Calibri"/>
          <w:sz w:val="20"/>
          <w:szCs w:val="20"/>
        </w:rPr>
      </w:pPr>
      <w:r w:rsidRPr="00BC52D6">
        <w:rPr>
          <w:rFonts w:cs="Calibri"/>
          <w:sz w:val="20"/>
          <w:szCs w:val="20"/>
        </w:rPr>
        <w:t>Parterne kan aftale andre bestemmelser vedrørende tjenesten vedrørende behandling af personoplysninger, så længe disse andre bestemmelser ikke direkte eller indirekte strider imod Bestemmelserne eller forringer den registreredes grundlæggende rettigheder og frihedsrettigheder, som følger af databeskyttelsesforordningen.</w:t>
      </w:r>
    </w:p>
    <w:p w14:paraId="407AA751" w14:textId="77777777" w:rsidR="00AB45C9" w:rsidRPr="00AE0831" w:rsidRDefault="00AB45C9" w:rsidP="00640AE3">
      <w:pPr>
        <w:pStyle w:val="Overskrift2"/>
        <w:rPr>
          <w:rStyle w:val="Strk"/>
          <w:b w:val="0"/>
          <w:bCs w:val="0"/>
        </w:rPr>
      </w:pPr>
      <w:bookmarkStart w:id="15" w:name="_Toc36324159"/>
      <w:r w:rsidRPr="00AE0831">
        <w:rPr>
          <w:rStyle w:val="Strk"/>
          <w:b w:val="0"/>
          <w:bCs w:val="0"/>
        </w:rPr>
        <w:t>Ikrafttræden og ophør</w:t>
      </w:r>
      <w:bookmarkEnd w:id="15"/>
    </w:p>
    <w:p w14:paraId="3C719A54" w14:textId="77777777" w:rsidR="00AB45C9" w:rsidRPr="00BC52D6" w:rsidRDefault="00AB45C9" w:rsidP="00BC52D6">
      <w:pPr>
        <w:rPr>
          <w:rFonts w:cs="Calibri"/>
          <w:szCs w:val="20"/>
        </w:rPr>
      </w:pPr>
    </w:p>
    <w:p w14:paraId="6D3A626D" w14:textId="77777777" w:rsidR="00AB45C9" w:rsidRPr="00BC52D6" w:rsidRDefault="00AB45C9" w:rsidP="00BC52D6">
      <w:pPr>
        <w:pStyle w:val="Listeafsnit"/>
        <w:numPr>
          <w:ilvl w:val="0"/>
          <w:numId w:val="28"/>
        </w:numPr>
        <w:spacing w:line="280" w:lineRule="exact"/>
        <w:contextualSpacing w:val="0"/>
        <w:rPr>
          <w:rFonts w:cs="Calibri"/>
          <w:sz w:val="20"/>
          <w:szCs w:val="20"/>
        </w:rPr>
      </w:pPr>
      <w:r w:rsidRPr="00BC52D6">
        <w:rPr>
          <w:rFonts w:cs="Calibri"/>
          <w:sz w:val="20"/>
          <w:szCs w:val="20"/>
        </w:rPr>
        <w:t>Bestemmelserne træder i kraft på datoen for begge parters underskrift heraf.</w:t>
      </w:r>
    </w:p>
    <w:p w14:paraId="73DEEE99" w14:textId="77777777" w:rsidR="00AB45C9" w:rsidRPr="00BC52D6" w:rsidRDefault="00AB45C9" w:rsidP="00BC52D6">
      <w:pPr>
        <w:pStyle w:val="Listeafsnit"/>
        <w:rPr>
          <w:rFonts w:cs="Calibri"/>
          <w:sz w:val="20"/>
          <w:szCs w:val="20"/>
        </w:rPr>
      </w:pPr>
    </w:p>
    <w:p w14:paraId="4A745F4A" w14:textId="77777777" w:rsidR="00AB45C9" w:rsidRPr="00BC52D6" w:rsidRDefault="00AB45C9" w:rsidP="00BC52D6">
      <w:pPr>
        <w:pStyle w:val="Listeafsnit"/>
        <w:numPr>
          <w:ilvl w:val="0"/>
          <w:numId w:val="28"/>
        </w:numPr>
        <w:spacing w:line="280" w:lineRule="exact"/>
        <w:contextualSpacing w:val="0"/>
        <w:rPr>
          <w:rFonts w:cs="Calibri"/>
          <w:sz w:val="20"/>
          <w:szCs w:val="20"/>
        </w:rPr>
      </w:pPr>
      <w:r w:rsidRPr="00BC52D6">
        <w:rPr>
          <w:rFonts w:cs="Calibri"/>
          <w:sz w:val="20"/>
          <w:szCs w:val="20"/>
        </w:rPr>
        <w:t>Begge parter kan kræve Bestemmelserne genforhandlet, hvis lovændringer eller uhensigtsmæssigheder i Bestemmelserne giver anledning hertil.</w:t>
      </w:r>
    </w:p>
    <w:p w14:paraId="6D786F86" w14:textId="77777777" w:rsidR="00AB45C9" w:rsidRPr="00BC52D6" w:rsidRDefault="00AB45C9" w:rsidP="00BC52D6">
      <w:pPr>
        <w:pStyle w:val="Listeafsnit"/>
        <w:rPr>
          <w:rFonts w:cs="Calibri"/>
          <w:sz w:val="20"/>
          <w:szCs w:val="20"/>
        </w:rPr>
      </w:pPr>
    </w:p>
    <w:p w14:paraId="405B591F" w14:textId="77777777" w:rsidR="00AB45C9" w:rsidRPr="00BC52D6" w:rsidRDefault="00AB45C9" w:rsidP="00BC52D6">
      <w:pPr>
        <w:pStyle w:val="Listeafsnit"/>
        <w:numPr>
          <w:ilvl w:val="0"/>
          <w:numId w:val="28"/>
        </w:numPr>
        <w:spacing w:line="280" w:lineRule="exact"/>
        <w:contextualSpacing w:val="0"/>
        <w:rPr>
          <w:rFonts w:cs="Calibri"/>
          <w:sz w:val="20"/>
          <w:szCs w:val="20"/>
        </w:rPr>
      </w:pPr>
      <w:r w:rsidRPr="00BC52D6">
        <w:rPr>
          <w:rFonts w:cs="Calibri"/>
          <w:sz w:val="20"/>
          <w:szCs w:val="20"/>
        </w:rPr>
        <w:lastRenderedPageBreak/>
        <w:t>Bestemmelserne er gældende, så længe tjenesten vedrørende behandling af personoplysninger varer. I denne periode kan Bestemmelserne ikke opsiges, medmindre andre bestemmelser, der regulerer levering af tjenesten vedrørende behandling af personoplysninger, aftales mellem parterne.</w:t>
      </w:r>
    </w:p>
    <w:p w14:paraId="0B76D467" w14:textId="77777777" w:rsidR="00AB45C9" w:rsidRPr="00BC52D6" w:rsidRDefault="00AB45C9" w:rsidP="00BC52D6">
      <w:pPr>
        <w:pStyle w:val="Listeafsnit"/>
        <w:rPr>
          <w:rFonts w:cs="Calibri"/>
          <w:sz w:val="20"/>
          <w:szCs w:val="20"/>
        </w:rPr>
      </w:pPr>
    </w:p>
    <w:p w14:paraId="68BF3A99" w14:textId="77777777" w:rsidR="00AB45C9" w:rsidRPr="00BC52D6" w:rsidRDefault="00AB45C9" w:rsidP="00BC52D6">
      <w:pPr>
        <w:pStyle w:val="Listeafsnit"/>
        <w:numPr>
          <w:ilvl w:val="0"/>
          <w:numId w:val="28"/>
        </w:numPr>
        <w:spacing w:line="280" w:lineRule="exact"/>
        <w:contextualSpacing w:val="0"/>
        <w:rPr>
          <w:rFonts w:cs="Calibri"/>
          <w:sz w:val="20"/>
          <w:szCs w:val="20"/>
        </w:rPr>
      </w:pPr>
      <w:r w:rsidRPr="00BC52D6">
        <w:rPr>
          <w:rFonts w:cs="Calibri"/>
          <w:sz w:val="20"/>
          <w:szCs w:val="20"/>
        </w:rPr>
        <w:t>Hvis levering af tjenesterne vedrørende behandling af personoplysninger ophører, og personoplysningerne er slettet eller returneret til den dataansvarlige i overensstemmelse med Bestemmelse 11.1 og Bilag C.4, kan Bestemmelserne opsiges med skriftligt varsel af begge parter.</w:t>
      </w:r>
    </w:p>
    <w:p w14:paraId="0B37EEDB" w14:textId="77777777" w:rsidR="00AB45C9" w:rsidRPr="00BC52D6" w:rsidRDefault="00AB45C9" w:rsidP="00BC52D6">
      <w:pPr>
        <w:pStyle w:val="Listeafsnit"/>
        <w:rPr>
          <w:rFonts w:cs="Calibri"/>
          <w:sz w:val="20"/>
          <w:szCs w:val="20"/>
        </w:rPr>
      </w:pPr>
    </w:p>
    <w:p w14:paraId="7BD2F0EA" w14:textId="77777777" w:rsidR="00AB45C9" w:rsidRPr="00BC52D6" w:rsidRDefault="00AB45C9" w:rsidP="00BC52D6">
      <w:pPr>
        <w:pStyle w:val="Listeafsnit"/>
        <w:numPr>
          <w:ilvl w:val="0"/>
          <w:numId w:val="28"/>
        </w:numPr>
        <w:spacing w:line="280" w:lineRule="exact"/>
        <w:contextualSpacing w:val="0"/>
        <w:rPr>
          <w:rFonts w:cs="Calibri"/>
          <w:sz w:val="20"/>
          <w:szCs w:val="20"/>
        </w:rPr>
      </w:pPr>
      <w:r w:rsidRPr="00BC52D6">
        <w:rPr>
          <w:rFonts w:cs="Calibri"/>
          <w:sz w:val="20"/>
          <w:szCs w:val="20"/>
        </w:rPr>
        <w:t>Underskrifter</w:t>
      </w:r>
    </w:p>
    <w:tbl>
      <w:tblPr>
        <w:tblStyle w:val="Tabel-Gitter"/>
        <w:tblW w:w="8489" w:type="dxa"/>
        <w:tblInd w:w="720" w:type="dxa"/>
        <w:tblLook w:val="04A0" w:firstRow="1" w:lastRow="0" w:firstColumn="1" w:lastColumn="0" w:noHBand="0" w:noVBand="1"/>
      </w:tblPr>
      <w:tblGrid>
        <w:gridCol w:w="1799"/>
        <w:gridCol w:w="3430"/>
        <w:gridCol w:w="3260"/>
      </w:tblGrid>
      <w:tr w:rsidR="00AB45C9" w:rsidRPr="00BC52D6" w14:paraId="47A8B71F" w14:textId="77777777" w:rsidTr="00697C7D">
        <w:tc>
          <w:tcPr>
            <w:tcW w:w="1799" w:type="dxa"/>
          </w:tcPr>
          <w:p w14:paraId="66714B66" w14:textId="77777777" w:rsidR="00AB45C9" w:rsidRPr="00BC52D6" w:rsidRDefault="00AB45C9" w:rsidP="00BC52D6">
            <w:pPr>
              <w:rPr>
                <w:rFonts w:cs="Calibri"/>
                <w:szCs w:val="20"/>
              </w:rPr>
            </w:pPr>
          </w:p>
        </w:tc>
        <w:tc>
          <w:tcPr>
            <w:tcW w:w="3430" w:type="dxa"/>
          </w:tcPr>
          <w:p w14:paraId="236674C7" w14:textId="77777777" w:rsidR="00AB45C9" w:rsidRPr="00BC52D6" w:rsidRDefault="00AB45C9" w:rsidP="00BC52D6">
            <w:pPr>
              <w:rPr>
                <w:rFonts w:cs="Calibri"/>
                <w:szCs w:val="20"/>
              </w:rPr>
            </w:pPr>
            <w:r w:rsidRPr="00BC52D6">
              <w:rPr>
                <w:rFonts w:cs="Calibri"/>
                <w:szCs w:val="20"/>
              </w:rPr>
              <w:t>På vegne af den dataansvarlige</w:t>
            </w:r>
          </w:p>
        </w:tc>
        <w:tc>
          <w:tcPr>
            <w:tcW w:w="3260" w:type="dxa"/>
          </w:tcPr>
          <w:p w14:paraId="2C9ABF46" w14:textId="77777777" w:rsidR="00AB45C9" w:rsidRPr="00BC52D6" w:rsidRDefault="00AB45C9" w:rsidP="00BC52D6">
            <w:pPr>
              <w:rPr>
                <w:rFonts w:cs="Calibri"/>
                <w:szCs w:val="20"/>
              </w:rPr>
            </w:pPr>
            <w:r w:rsidRPr="00BC52D6">
              <w:rPr>
                <w:rFonts w:cs="Calibri"/>
                <w:szCs w:val="20"/>
              </w:rPr>
              <w:t>På vegne af databehandleren</w:t>
            </w:r>
          </w:p>
        </w:tc>
      </w:tr>
      <w:tr w:rsidR="00AB45C9" w:rsidRPr="00BC52D6" w14:paraId="50C2CE88" w14:textId="77777777" w:rsidTr="00697C7D">
        <w:tc>
          <w:tcPr>
            <w:tcW w:w="1799" w:type="dxa"/>
          </w:tcPr>
          <w:p w14:paraId="2E86002C" w14:textId="77777777" w:rsidR="00AB45C9" w:rsidRPr="00BC52D6" w:rsidRDefault="00AB45C9" w:rsidP="00BC52D6">
            <w:pPr>
              <w:rPr>
                <w:rFonts w:cs="Calibri"/>
                <w:szCs w:val="20"/>
              </w:rPr>
            </w:pPr>
            <w:r w:rsidRPr="00BC52D6">
              <w:rPr>
                <w:rFonts w:cs="Calibri"/>
                <w:szCs w:val="20"/>
              </w:rPr>
              <w:t>Navn</w:t>
            </w:r>
          </w:p>
        </w:tc>
        <w:tc>
          <w:tcPr>
            <w:tcW w:w="3430" w:type="dxa"/>
          </w:tcPr>
          <w:p w14:paraId="65C15EA4" w14:textId="77777777" w:rsidR="00AB45C9" w:rsidRPr="00BC52D6" w:rsidRDefault="00AB45C9" w:rsidP="00BC52D6">
            <w:pPr>
              <w:rPr>
                <w:rFonts w:cs="Calibri"/>
                <w:szCs w:val="20"/>
              </w:rPr>
            </w:pPr>
          </w:p>
        </w:tc>
        <w:tc>
          <w:tcPr>
            <w:tcW w:w="3260" w:type="dxa"/>
          </w:tcPr>
          <w:p w14:paraId="46589E6E" w14:textId="77777777" w:rsidR="00AB45C9" w:rsidRPr="00BC52D6" w:rsidRDefault="00AB45C9" w:rsidP="00BC52D6">
            <w:pPr>
              <w:rPr>
                <w:rFonts w:cs="Calibri"/>
                <w:szCs w:val="20"/>
              </w:rPr>
            </w:pPr>
            <w:r w:rsidRPr="00BC52D6">
              <w:rPr>
                <w:rFonts w:cs="Calibri"/>
                <w:szCs w:val="20"/>
              </w:rPr>
              <w:t xml:space="preserve">Martin Helms </w:t>
            </w:r>
          </w:p>
        </w:tc>
      </w:tr>
      <w:tr w:rsidR="00AB45C9" w:rsidRPr="00BC52D6" w14:paraId="7A116E4F" w14:textId="77777777" w:rsidTr="00697C7D">
        <w:tc>
          <w:tcPr>
            <w:tcW w:w="1799" w:type="dxa"/>
          </w:tcPr>
          <w:p w14:paraId="5C7A18D0" w14:textId="77777777" w:rsidR="00AB45C9" w:rsidRPr="00BC52D6" w:rsidRDefault="00AB45C9" w:rsidP="00BC52D6">
            <w:pPr>
              <w:rPr>
                <w:rFonts w:cs="Calibri"/>
                <w:szCs w:val="20"/>
              </w:rPr>
            </w:pPr>
            <w:r w:rsidRPr="00BC52D6">
              <w:rPr>
                <w:rFonts w:cs="Calibri"/>
                <w:szCs w:val="20"/>
              </w:rPr>
              <w:t>Stilling</w:t>
            </w:r>
          </w:p>
        </w:tc>
        <w:tc>
          <w:tcPr>
            <w:tcW w:w="3430" w:type="dxa"/>
          </w:tcPr>
          <w:p w14:paraId="5316C27F" w14:textId="77777777" w:rsidR="00AB45C9" w:rsidRPr="00BC52D6" w:rsidRDefault="00AB45C9" w:rsidP="00BC52D6">
            <w:pPr>
              <w:rPr>
                <w:rFonts w:cs="Calibri"/>
                <w:szCs w:val="20"/>
              </w:rPr>
            </w:pPr>
          </w:p>
        </w:tc>
        <w:tc>
          <w:tcPr>
            <w:tcW w:w="3260" w:type="dxa"/>
          </w:tcPr>
          <w:p w14:paraId="2B30614C" w14:textId="77777777" w:rsidR="00AB45C9" w:rsidRPr="00BC52D6" w:rsidRDefault="00AB45C9" w:rsidP="00BC52D6">
            <w:pPr>
              <w:rPr>
                <w:rFonts w:cs="Calibri"/>
                <w:szCs w:val="20"/>
              </w:rPr>
            </w:pPr>
            <w:r w:rsidRPr="00BC52D6">
              <w:rPr>
                <w:rFonts w:cs="Calibri"/>
                <w:szCs w:val="20"/>
              </w:rPr>
              <w:t>Ejer &amp; Direktør</w:t>
            </w:r>
          </w:p>
        </w:tc>
      </w:tr>
      <w:tr w:rsidR="00AB45C9" w:rsidRPr="00BC52D6" w14:paraId="6EF541CE" w14:textId="77777777" w:rsidTr="00697C7D">
        <w:tc>
          <w:tcPr>
            <w:tcW w:w="1799" w:type="dxa"/>
          </w:tcPr>
          <w:p w14:paraId="09C1B467" w14:textId="77777777" w:rsidR="00AB45C9" w:rsidRPr="00BC52D6" w:rsidRDefault="00AB45C9" w:rsidP="00BC52D6">
            <w:pPr>
              <w:rPr>
                <w:rFonts w:cs="Calibri"/>
                <w:szCs w:val="20"/>
              </w:rPr>
            </w:pPr>
            <w:r w:rsidRPr="00BC52D6">
              <w:rPr>
                <w:rFonts w:cs="Calibri"/>
                <w:szCs w:val="20"/>
              </w:rPr>
              <w:t>Telefonnummer</w:t>
            </w:r>
          </w:p>
        </w:tc>
        <w:tc>
          <w:tcPr>
            <w:tcW w:w="3430" w:type="dxa"/>
          </w:tcPr>
          <w:p w14:paraId="673295E1" w14:textId="77777777" w:rsidR="00AB45C9" w:rsidRPr="00BC52D6" w:rsidRDefault="00AB45C9" w:rsidP="00BC52D6">
            <w:pPr>
              <w:rPr>
                <w:rFonts w:cs="Calibri"/>
                <w:szCs w:val="20"/>
              </w:rPr>
            </w:pPr>
          </w:p>
        </w:tc>
        <w:tc>
          <w:tcPr>
            <w:tcW w:w="3260" w:type="dxa"/>
          </w:tcPr>
          <w:p w14:paraId="1AACB700" w14:textId="77777777" w:rsidR="00AB45C9" w:rsidRPr="00BC52D6" w:rsidRDefault="00AB45C9" w:rsidP="00BC52D6">
            <w:pPr>
              <w:rPr>
                <w:rFonts w:cs="Calibri"/>
                <w:szCs w:val="20"/>
              </w:rPr>
            </w:pPr>
            <w:r w:rsidRPr="00BC52D6">
              <w:rPr>
                <w:rFonts w:cs="Calibri"/>
                <w:szCs w:val="20"/>
              </w:rPr>
              <w:t xml:space="preserve">+45 70 22 33 04   </w:t>
            </w:r>
          </w:p>
        </w:tc>
      </w:tr>
      <w:tr w:rsidR="00AB45C9" w:rsidRPr="00BC52D6" w14:paraId="068B6381" w14:textId="77777777" w:rsidTr="00697C7D">
        <w:tc>
          <w:tcPr>
            <w:tcW w:w="1799" w:type="dxa"/>
          </w:tcPr>
          <w:p w14:paraId="51EA6EA0" w14:textId="77777777" w:rsidR="00AB45C9" w:rsidRPr="00BC52D6" w:rsidRDefault="00AB45C9" w:rsidP="00BC52D6">
            <w:pPr>
              <w:rPr>
                <w:rFonts w:cs="Calibri"/>
                <w:szCs w:val="20"/>
              </w:rPr>
            </w:pPr>
            <w:r w:rsidRPr="00BC52D6">
              <w:rPr>
                <w:rFonts w:cs="Calibri"/>
                <w:szCs w:val="20"/>
              </w:rPr>
              <w:t>E-mail</w:t>
            </w:r>
          </w:p>
        </w:tc>
        <w:tc>
          <w:tcPr>
            <w:tcW w:w="3430" w:type="dxa"/>
          </w:tcPr>
          <w:p w14:paraId="29A2D475" w14:textId="77777777" w:rsidR="00AB45C9" w:rsidRPr="00BC52D6" w:rsidRDefault="00AB45C9" w:rsidP="00BC52D6">
            <w:pPr>
              <w:rPr>
                <w:rFonts w:cs="Calibri"/>
                <w:szCs w:val="20"/>
              </w:rPr>
            </w:pPr>
          </w:p>
        </w:tc>
        <w:tc>
          <w:tcPr>
            <w:tcW w:w="3260" w:type="dxa"/>
          </w:tcPr>
          <w:p w14:paraId="66BD484B" w14:textId="77777777" w:rsidR="00AB45C9" w:rsidRPr="00BC52D6" w:rsidRDefault="00AB45C9" w:rsidP="00BC52D6">
            <w:pPr>
              <w:rPr>
                <w:rFonts w:cs="Calibri"/>
                <w:szCs w:val="20"/>
              </w:rPr>
            </w:pPr>
            <w:r w:rsidRPr="00BC52D6">
              <w:rPr>
                <w:rFonts w:cs="Calibri"/>
                <w:szCs w:val="20"/>
              </w:rPr>
              <w:t>mh@rackhosting.com</w:t>
            </w:r>
          </w:p>
        </w:tc>
      </w:tr>
      <w:tr w:rsidR="00AB45C9" w:rsidRPr="00BC52D6" w14:paraId="17B088E8" w14:textId="77777777" w:rsidTr="00697C7D">
        <w:tc>
          <w:tcPr>
            <w:tcW w:w="1799" w:type="dxa"/>
          </w:tcPr>
          <w:p w14:paraId="2C7501D0" w14:textId="77777777" w:rsidR="00AB45C9" w:rsidRPr="00BC52D6" w:rsidRDefault="00AB45C9" w:rsidP="00BC52D6">
            <w:pPr>
              <w:rPr>
                <w:rFonts w:cs="Calibri"/>
                <w:szCs w:val="20"/>
              </w:rPr>
            </w:pPr>
            <w:r w:rsidRPr="00BC52D6">
              <w:rPr>
                <w:rFonts w:cs="Calibri"/>
                <w:szCs w:val="20"/>
              </w:rPr>
              <w:t>Underskrift</w:t>
            </w:r>
          </w:p>
          <w:p w14:paraId="1FD35A03" w14:textId="77777777" w:rsidR="00AB45C9" w:rsidRPr="00BC52D6" w:rsidRDefault="00AB45C9" w:rsidP="00BC52D6">
            <w:pPr>
              <w:rPr>
                <w:rFonts w:cs="Calibri"/>
                <w:szCs w:val="20"/>
              </w:rPr>
            </w:pPr>
          </w:p>
        </w:tc>
        <w:tc>
          <w:tcPr>
            <w:tcW w:w="3430" w:type="dxa"/>
          </w:tcPr>
          <w:p w14:paraId="0A30E994" w14:textId="77777777" w:rsidR="00AB45C9" w:rsidRPr="00BC52D6" w:rsidRDefault="00AB45C9" w:rsidP="00BC52D6">
            <w:pPr>
              <w:rPr>
                <w:rFonts w:cs="Calibri"/>
                <w:szCs w:val="20"/>
              </w:rPr>
            </w:pPr>
          </w:p>
        </w:tc>
        <w:tc>
          <w:tcPr>
            <w:tcW w:w="3260" w:type="dxa"/>
          </w:tcPr>
          <w:p w14:paraId="117D86FE" w14:textId="77777777" w:rsidR="00AB45C9" w:rsidRPr="00BC52D6" w:rsidRDefault="00AB45C9" w:rsidP="00BC52D6">
            <w:pPr>
              <w:rPr>
                <w:rFonts w:cs="Calibri"/>
                <w:szCs w:val="20"/>
              </w:rPr>
            </w:pPr>
          </w:p>
        </w:tc>
      </w:tr>
    </w:tbl>
    <w:p w14:paraId="61DA4301" w14:textId="6EC139FC" w:rsidR="00AB45C9" w:rsidRPr="00051677" w:rsidRDefault="00AB45C9" w:rsidP="00640AE3">
      <w:pPr>
        <w:pStyle w:val="Overskrift2"/>
        <w:rPr>
          <w:rStyle w:val="Strk"/>
          <w:b w:val="0"/>
          <w:bCs w:val="0"/>
        </w:rPr>
      </w:pPr>
      <w:bookmarkStart w:id="16" w:name="_Toc36324160"/>
      <w:r w:rsidRPr="00051677">
        <w:rPr>
          <w:rStyle w:val="Strk"/>
          <w:b w:val="0"/>
          <w:bCs w:val="0"/>
        </w:rPr>
        <w:t xml:space="preserve">Kontaktpersoner hos </w:t>
      </w:r>
      <w:r w:rsidR="00457DB1" w:rsidRPr="00051677">
        <w:rPr>
          <w:rStyle w:val="Strk"/>
          <w:b w:val="0"/>
          <w:bCs w:val="0"/>
        </w:rPr>
        <w:t>parterne</w:t>
      </w:r>
      <w:bookmarkEnd w:id="16"/>
    </w:p>
    <w:p w14:paraId="0D49618C" w14:textId="77777777" w:rsidR="00AB45C9" w:rsidRPr="00BC52D6" w:rsidRDefault="00AB45C9" w:rsidP="00BC52D6">
      <w:pPr>
        <w:rPr>
          <w:rFonts w:cs="Calibri"/>
          <w:szCs w:val="20"/>
        </w:rPr>
      </w:pPr>
    </w:p>
    <w:p w14:paraId="532FE5B7" w14:textId="77777777" w:rsidR="00AB45C9" w:rsidRPr="00BC52D6" w:rsidRDefault="00AB45C9" w:rsidP="00BC52D6">
      <w:pPr>
        <w:pStyle w:val="Listeafsnit"/>
        <w:numPr>
          <w:ilvl w:val="0"/>
          <w:numId w:val="29"/>
        </w:numPr>
        <w:spacing w:line="280" w:lineRule="exact"/>
        <w:contextualSpacing w:val="0"/>
        <w:rPr>
          <w:rFonts w:cs="Calibri"/>
          <w:sz w:val="20"/>
          <w:szCs w:val="20"/>
        </w:rPr>
      </w:pPr>
      <w:r w:rsidRPr="00BC52D6">
        <w:rPr>
          <w:rFonts w:cs="Calibri"/>
          <w:sz w:val="20"/>
          <w:szCs w:val="20"/>
        </w:rPr>
        <w:t>Parterne kan kontakte hinanden via nedenstående kontaktpersoner.</w:t>
      </w:r>
    </w:p>
    <w:p w14:paraId="7BBBCB98" w14:textId="77777777" w:rsidR="00AB45C9" w:rsidRPr="00BC52D6" w:rsidRDefault="00AB45C9" w:rsidP="00BC52D6">
      <w:pPr>
        <w:pStyle w:val="Listeafsnit"/>
        <w:numPr>
          <w:ilvl w:val="0"/>
          <w:numId w:val="29"/>
        </w:numPr>
        <w:spacing w:line="280" w:lineRule="exact"/>
        <w:contextualSpacing w:val="0"/>
        <w:rPr>
          <w:rFonts w:cs="Calibri"/>
          <w:sz w:val="20"/>
          <w:szCs w:val="20"/>
        </w:rPr>
      </w:pPr>
      <w:r w:rsidRPr="00BC52D6">
        <w:rPr>
          <w:rFonts w:cs="Calibri"/>
          <w:sz w:val="20"/>
          <w:szCs w:val="20"/>
        </w:rPr>
        <w:t>Parterne er forpligtet til løbende at orientere hinanden om ændringer vedrørende kontaktpersoner.</w:t>
      </w:r>
    </w:p>
    <w:p w14:paraId="6E7E8538" w14:textId="77777777" w:rsidR="00AB45C9" w:rsidRPr="00BC52D6" w:rsidRDefault="00AB45C9" w:rsidP="00BC52D6">
      <w:pPr>
        <w:rPr>
          <w:rFonts w:cs="Calibri"/>
          <w:szCs w:val="20"/>
        </w:rPr>
      </w:pPr>
    </w:p>
    <w:tbl>
      <w:tblPr>
        <w:tblStyle w:val="Tabel-Gitter"/>
        <w:tblW w:w="8489" w:type="dxa"/>
        <w:tblInd w:w="720" w:type="dxa"/>
        <w:tblLook w:val="04A0" w:firstRow="1" w:lastRow="0" w:firstColumn="1" w:lastColumn="0" w:noHBand="0" w:noVBand="1"/>
      </w:tblPr>
      <w:tblGrid>
        <w:gridCol w:w="1799"/>
        <w:gridCol w:w="3430"/>
        <w:gridCol w:w="3260"/>
      </w:tblGrid>
      <w:tr w:rsidR="00AB45C9" w:rsidRPr="00BC52D6" w14:paraId="68BAC50F" w14:textId="77777777" w:rsidTr="00697C7D">
        <w:tc>
          <w:tcPr>
            <w:tcW w:w="1799" w:type="dxa"/>
          </w:tcPr>
          <w:p w14:paraId="06C9B10E" w14:textId="77777777" w:rsidR="00AB45C9" w:rsidRPr="00BC52D6" w:rsidRDefault="00AB45C9" w:rsidP="00BC52D6">
            <w:pPr>
              <w:rPr>
                <w:rFonts w:cs="Calibri"/>
                <w:b/>
                <w:bCs/>
                <w:szCs w:val="20"/>
              </w:rPr>
            </w:pPr>
          </w:p>
        </w:tc>
        <w:tc>
          <w:tcPr>
            <w:tcW w:w="3430" w:type="dxa"/>
          </w:tcPr>
          <w:p w14:paraId="029A155F" w14:textId="77777777" w:rsidR="00AB45C9" w:rsidRPr="00BC52D6" w:rsidRDefault="00AB45C9" w:rsidP="00BC52D6">
            <w:pPr>
              <w:rPr>
                <w:rFonts w:cs="Calibri"/>
                <w:b/>
                <w:bCs/>
                <w:szCs w:val="20"/>
              </w:rPr>
            </w:pPr>
            <w:r w:rsidRPr="00BC52D6">
              <w:rPr>
                <w:rFonts w:cs="Calibri"/>
                <w:b/>
                <w:bCs/>
                <w:szCs w:val="20"/>
              </w:rPr>
              <w:t>Person hos den dataansvarlige</w:t>
            </w:r>
          </w:p>
        </w:tc>
        <w:tc>
          <w:tcPr>
            <w:tcW w:w="3260" w:type="dxa"/>
          </w:tcPr>
          <w:p w14:paraId="6C328239" w14:textId="77777777" w:rsidR="00AB45C9" w:rsidRPr="00BC52D6" w:rsidRDefault="00AB45C9" w:rsidP="00BC52D6">
            <w:pPr>
              <w:rPr>
                <w:rFonts w:cs="Calibri"/>
                <w:b/>
                <w:bCs/>
                <w:szCs w:val="20"/>
              </w:rPr>
            </w:pPr>
            <w:r w:rsidRPr="00BC52D6">
              <w:rPr>
                <w:rFonts w:cs="Calibri"/>
                <w:b/>
                <w:bCs/>
                <w:szCs w:val="20"/>
              </w:rPr>
              <w:t>Person hos databehandleren</w:t>
            </w:r>
          </w:p>
        </w:tc>
      </w:tr>
      <w:tr w:rsidR="00AB45C9" w:rsidRPr="00BC52D6" w14:paraId="316EACE9" w14:textId="77777777" w:rsidTr="00697C7D">
        <w:tc>
          <w:tcPr>
            <w:tcW w:w="1799" w:type="dxa"/>
          </w:tcPr>
          <w:p w14:paraId="6026C70F" w14:textId="77777777" w:rsidR="00AB45C9" w:rsidRPr="00BC52D6" w:rsidRDefault="00AB45C9" w:rsidP="00BC52D6">
            <w:pPr>
              <w:rPr>
                <w:rFonts w:cs="Calibri"/>
                <w:b/>
                <w:bCs/>
                <w:szCs w:val="20"/>
              </w:rPr>
            </w:pPr>
            <w:r w:rsidRPr="00BC52D6">
              <w:rPr>
                <w:rFonts w:cs="Calibri"/>
                <w:b/>
                <w:bCs/>
                <w:szCs w:val="20"/>
              </w:rPr>
              <w:t>Navn</w:t>
            </w:r>
          </w:p>
        </w:tc>
        <w:tc>
          <w:tcPr>
            <w:tcW w:w="3430" w:type="dxa"/>
          </w:tcPr>
          <w:p w14:paraId="4AAF78E5" w14:textId="77777777" w:rsidR="00AB45C9" w:rsidRPr="00BC52D6" w:rsidRDefault="00AB45C9" w:rsidP="00BC52D6">
            <w:pPr>
              <w:rPr>
                <w:rFonts w:cs="Calibri"/>
                <w:szCs w:val="20"/>
              </w:rPr>
            </w:pPr>
          </w:p>
        </w:tc>
        <w:tc>
          <w:tcPr>
            <w:tcW w:w="3260" w:type="dxa"/>
          </w:tcPr>
          <w:p w14:paraId="48BDB8FD" w14:textId="77777777" w:rsidR="00AB45C9" w:rsidRPr="00BC52D6" w:rsidRDefault="00AB45C9" w:rsidP="00BC52D6">
            <w:pPr>
              <w:rPr>
                <w:rFonts w:cs="Calibri"/>
                <w:szCs w:val="20"/>
              </w:rPr>
            </w:pPr>
            <w:r w:rsidRPr="00BC52D6">
              <w:rPr>
                <w:rFonts w:cs="Calibri"/>
                <w:szCs w:val="20"/>
              </w:rPr>
              <w:t xml:space="preserve">Martin Helms </w:t>
            </w:r>
          </w:p>
        </w:tc>
      </w:tr>
      <w:tr w:rsidR="00AB45C9" w:rsidRPr="00BC52D6" w14:paraId="42321DB0" w14:textId="77777777" w:rsidTr="00697C7D">
        <w:tc>
          <w:tcPr>
            <w:tcW w:w="1799" w:type="dxa"/>
          </w:tcPr>
          <w:p w14:paraId="7DEC28CE" w14:textId="77777777" w:rsidR="00AB45C9" w:rsidRPr="00BC52D6" w:rsidRDefault="00AB45C9" w:rsidP="00BC52D6">
            <w:pPr>
              <w:rPr>
                <w:rFonts w:cs="Calibri"/>
                <w:b/>
                <w:bCs/>
                <w:szCs w:val="20"/>
              </w:rPr>
            </w:pPr>
            <w:r w:rsidRPr="00BC52D6">
              <w:rPr>
                <w:rFonts w:cs="Calibri"/>
                <w:b/>
                <w:bCs/>
                <w:szCs w:val="20"/>
              </w:rPr>
              <w:t>Stilling</w:t>
            </w:r>
          </w:p>
        </w:tc>
        <w:tc>
          <w:tcPr>
            <w:tcW w:w="3430" w:type="dxa"/>
          </w:tcPr>
          <w:p w14:paraId="67E64F95" w14:textId="77777777" w:rsidR="00AB45C9" w:rsidRPr="00BC52D6" w:rsidRDefault="00AB45C9" w:rsidP="00BC52D6">
            <w:pPr>
              <w:rPr>
                <w:rFonts w:cs="Calibri"/>
                <w:szCs w:val="20"/>
              </w:rPr>
            </w:pPr>
          </w:p>
        </w:tc>
        <w:tc>
          <w:tcPr>
            <w:tcW w:w="3260" w:type="dxa"/>
          </w:tcPr>
          <w:p w14:paraId="098804F0" w14:textId="77777777" w:rsidR="00AB45C9" w:rsidRPr="00BC52D6" w:rsidRDefault="00AB45C9" w:rsidP="00BC52D6">
            <w:pPr>
              <w:rPr>
                <w:rFonts w:cs="Calibri"/>
                <w:szCs w:val="20"/>
              </w:rPr>
            </w:pPr>
            <w:r w:rsidRPr="00BC52D6">
              <w:rPr>
                <w:rFonts w:cs="Calibri"/>
                <w:szCs w:val="20"/>
              </w:rPr>
              <w:t>Ejer &amp; Direktør</w:t>
            </w:r>
          </w:p>
        </w:tc>
      </w:tr>
      <w:tr w:rsidR="00AB45C9" w:rsidRPr="00BC52D6" w14:paraId="19AACDB1" w14:textId="77777777" w:rsidTr="00697C7D">
        <w:tc>
          <w:tcPr>
            <w:tcW w:w="1799" w:type="dxa"/>
          </w:tcPr>
          <w:p w14:paraId="17A9D31D" w14:textId="77777777" w:rsidR="00AB45C9" w:rsidRPr="00BC52D6" w:rsidRDefault="00AB45C9" w:rsidP="00BC52D6">
            <w:pPr>
              <w:rPr>
                <w:rFonts w:cs="Calibri"/>
                <w:b/>
                <w:bCs/>
                <w:szCs w:val="20"/>
              </w:rPr>
            </w:pPr>
            <w:r w:rsidRPr="00BC52D6">
              <w:rPr>
                <w:rFonts w:cs="Calibri"/>
                <w:b/>
                <w:bCs/>
                <w:szCs w:val="20"/>
              </w:rPr>
              <w:t>Telefonnummer</w:t>
            </w:r>
          </w:p>
        </w:tc>
        <w:tc>
          <w:tcPr>
            <w:tcW w:w="3430" w:type="dxa"/>
          </w:tcPr>
          <w:p w14:paraId="6914C1C5" w14:textId="77777777" w:rsidR="00AB45C9" w:rsidRPr="00BC52D6" w:rsidRDefault="00AB45C9" w:rsidP="00BC52D6">
            <w:pPr>
              <w:rPr>
                <w:rFonts w:cs="Calibri"/>
                <w:szCs w:val="20"/>
              </w:rPr>
            </w:pPr>
          </w:p>
        </w:tc>
        <w:tc>
          <w:tcPr>
            <w:tcW w:w="3260" w:type="dxa"/>
          </w:tcPr>
          <w:p w14:paraId="5C5A9248" w14:textId="77777777" w:rsidR="00AB45C9" w:rsidRPr="00BC52D6" w:rsidRDefault="00AB45C9" w:rsidP="00BC52D6">
            <w:pPr>
              <w:rPr>
                <w:rFonts w:cs="Calibri"/>
                <w:szCs w:val="20"/>
              </w:rPr>
            </w:pPr>
            <w:r w:rsidRPr="00BC52D6">
              <w:rPr>
                <w:rFonts w:cs="Calibri"/>
                <w:szCs w:val="20"/>
              </w:rPr>
              <w:t xml:space="preserve">+45 70 22 33 04   </w:t>
            </w:r>
          </w:p>
        </w:tc>
      </w:tr>
      <w:tr w:rsidR="00AB45C9" w:rsidRPr="00BC52D6" w14:paraId="5BD1D1F8" w14:textId="77777777" w:rsidTr="00697C7D">
        <w:tc>
          <w:tcPr>
            <w:tcW w:w="1799" w:type="dxa"/>
          </w:tcPr>
          <w:p w14:paraId="48A1CA9A" w14:textId="77777777" w:rsidR="00AB45C9" w:rsidRPr="00BC52D6" w:rsidRDefault="00AB45C9" w:rsidP="00BC52D6">
            <w:pPr>
              <w:rPr>
                <w:rFonts w:cs="Calibri"/>
                <w:b/>
                <w:bCs/>
                <w:szCs w:val="20"/>
              </w:rPr>
            </w:pPr>
            <w:r w:rsidRPr="00BC52D6">
              <w:rPr>
                <w:rFonts w:cs="Calibri"/>
                <w:b/>
                <w:bCs/>
                <w:szCs w:val="20"/>
              </w:rPr>
              <w:t>E-mail</w:t>
            </w:r>
          </w:p>
        </w:tc>
        <w:tc>
          <w:tcPr>
            <w:tcW w:w="3430" w:type="dxa"/>
          </w:tcPr>
          <w:p w14:paraId="01E664D8" w14:textId="77777777" w:rsidR="00AB45C9" w:rsidRPr="00BC52D6" w:rsidRDefault="00AB45C9" w:rsidP="00BC52D6">
            <w:pPr>
              <w:rPr>
                <w:rFonts w:cs="Calibri"/>
                <w:szCs w:val="20"/>
              </w:rPr>
            </w:pPr>
          </w:p>
        </w:tc>
        <w:tc>
          <w:tcPr>
            <w:tcW w:w="3260" w:type="dxa"/>
          </w:tcPr>
          <w:p w14:paraId="7EB75F59" w14:textId="06B2CA30" w:rsidR="00AB45C9" w:rsidRPr="00BC52D6" w:rsidRDefault="00AB45C9" w:rsidP="00BC52D6">
            <w:pPr>
              <w:rPr>
                <w:rFonts w:cs="Calibri"/>
                <w:szCs w:val="20"/>
              </w:rPr>
            </w:pPr>
            <w:hyperlink r:id="rId8" w:history="1">
              <w:r w:rsidRPr="00BC52D6">
                <w:rPr>
                  <w:rStyle w:val="Hyperlink"/>
                  <w:rFonts w:cs="Calibri"/>
                  <w:szCs w:val="20"/>
                </w:rPr>
                <w:t>mh@rackhosting.com</w:t>
              </w:r>
            </w:hyperlink>
            <w:r w:rsidRPr="00BC52D6">
              <w:rPr>
                <w:rFonts w:cs="Calibri"/>
                <w:szCs w:val="20"/>
              </w:rPr>
              <w:t xml:space="preserve"> </w:t>
            </w:r>
          </w:p>
        </w:tc>
      </w:tr>
      <w:tr w:rsidR="00AB45C9" w:rsidRPr="00BC52D6" w14:paraId="2D288CBB" w14:textId="77777777" w:rsidTr="00697C7D">
        <w:tc>
          <w:tcPr>
            <w:tcW w:w="1799" w:type="dxa"/>
          </w:tcPr>
          <w:p w14:paraId="1B70F295" w14:textId="77777777" w:rsidR="00AB45C9" w:rsidRPr="00BC52D6" w:rsidRDefault="00AB45C9" w:rsidP="00BC52D6">
            <w:pPr>
              <w:rPr>
                <w:rFonts w:cs="Calibri"/>
                <w:b/>
                <w:bCs/>
                <w:szCs w:val="20"/>
              </w:rPr>
            </w:pPr>
          </w:p>
        </w:tc>
        <w:tc>
          <w:tcPr>
            <w:tcW w:w="3430" w:type="dxa"/>
          </w:tcPr>
          <w:p w14:paraId="57170FA6" w14:textId="77777777" w:rsidR="00AB45C9" w:rsidRPr="00BC52D6" w:rsidRDefault="00AB45C9" w:rsidP="00BC52D6">
            <w:pPr>
              <w:rPr>
                <w:rFonts w:cs="Calibri"/>
                <w:szCs w:val="20"/>
              </w:rPr>
            </w:pPr>
          </w:p>
        </w:tc>
        <w:tc>
          <w:tcPr>
            <w:tcW w:w="3260" w:type="dxa"/>
          </w:tcPr>
          <w:p w14:paraId="2AC0451F" w14:textId="77777777" w:rsidR="00AB45C9" w:rsidRPr="00BC52D6" w:rsidRDefault="00AB45C9" w:rsidP="00BC52D6">
            <w:pPr>
              <w:rPr>
                <w:rFonts w:cs="Calibri"/>
                <w:szCs w:val="20"/>
              </w:rPr>
            </w:pPr>
          </w:p>
        </w:tc>
      </w:tr>
    </w:tbl>
    <w:p w14:paraId="07ABACF1" w14:textId="77777777" w:rsidR="00AB45C9" w:rsidRPr="00BC52D6" w:rsidRDefault="00AB45C9" w:rsidP="00BC52D6">
      <w:pPr>
        <w:rPr>
          <w:rFonts w:cs="Calibri"/>
          <w:szCs w:val="20"/>
        </w:rPr>
      </w:pPr>
    </w:p>
    <w:tbl>
      <w:tblPr>
        <w:tblStyle w:val="Tabel-Gitter"/>
        <w:tblW w:w="8489" w:type="dxa"/>
        <w:tblInd w:w="720" w:type="dxa"/>
        <w:tblLook w:val="04A0" w:firstRow="1" w:lastRow="0" w:firstColumn="1" w:lastColumn="0" w:noHBand="0" w:noVBand="1"/>
      </w:tblPr>
      <w:tblGrid>
        <w:gridCol w:w="1799"/>
        <w:gridCol w:w="3430"/>
        <w:gridCol w:w="3260"/>
      </w:tblGrid>
      <w:tr w:rsidR="00AB45C9" w:rsidRPr="00BC52D6" w14:paraId="476EB249" w14:textId="77777777" w:rsidTr="00697C7D">
        <w:tc>
          <w:tcPr>
            <w:tcW w:w="1799" w:type="dxa"/>
          </w:tcPr>
          <w:p w14:paraId="60164635" w14:textId="77777777" w:rsidR="00AB45C9" w:rsidRPr="00BC52D6" w:rsidRDefault="00AB45C9" w:rsidP="00BC52D6">
            <w:pPr>
              <w:rPr>
                <w:rFonts w:cs="Calibri"/>
                <w:b/>
                <w:bCs/>
                <w:szCs w:val="20"/>
              </w:rPr>
            </w:pPr>
          </w:p>
        </w:tc>
        <w:tc>
          <w:tcPr>
            <w:tcW w:w="3430" w:type="dxa"/>
          </w:tcPr>
          <w:p w14:paraId="519042FC" w14:textId="77777777" w:rsidR="00AB45C9" w:rsidRPr="00BC52D6" w:rsidRDefault="00AB45C9" w:rsidP="00BC52D6">
            <w:pPr>
              <w:rPr>
                <w:rFonts w:cs="Calibri"/>
                <w:b/>
                <w:bCs/>
                <w:szCs w:val="20"/>
              </w:rPr>
            </w:pPr>
            <w:r w:rsidRPr="00BC52D6">
              <w:rPr>
                <w:rFonts w:cs="Calibri"/>
                <w:b/>
                <w:bCs/>
                <w:szCs w:val="20"/>
              </w:rPr>
              <w:t>Person hos den dataansvarlige</w:t>
            </w:r>
          </w:p>
        </w:tc>
        <w:tc>
          <w:tcPr>
            <w:tcW w:w="3260" w:type="dxa"/>
          </w:tcPr>
          <w:p w14:paraId="26668E52" w14:textId="77777777" w:rsidR="00AB45C9" w:rsidRPr="00BC52D6" w:rsidRDefault="00AB45C9" w:rsidP="00BC52D6">
            <w:pPr>
              <w:rPr>
                <w:rFonts w:cs="Calibri"/>
                <w:b/>
                <w:bCs/>
                <w:szCs w:val="20"/>
              </w:rPr>
            </w:pPr>
            <w:r w:rsidRPr="00BC52D6">
              <w:rPr>
                <w:rFonts w:cs="Calibri"/>
                <w:b/>
                <w:bCs/>
                <w:szCs w:val="20"/>
              </w:rPr>
              <w:t>Person hos databehandleren</w:t>
            </w:r>
          </w:p>
        </w:tc>
      </w:tr>
      <w:tr w:rsidR="00AB45C9" w:rsidRPr="00BC52D6" w14:paraId="117A0FDA" w14:textId="77777777" w:rsidTr="00697C7D">
        <w:tc>
          <w:tcPr>
            <w:tcW w:w="1799" w:type="dxa"/>
          </w:tcPr>
          <w:p w14:paraId="7CBA73D5" w14:textId="77777777" w:rsidR="00AB45C9" w:rsidRPr="00BC52D6" w:rsidRDefault="00AB45C9" w:rsidP="00BC52D6">
            <w:pPr>
              <w:rPr>
                <w:rFonts w:cs="Calibri"/>
                <w:b/>
                <w:bCs/>
                <w:szCs w:val="20"/>
              </w:rPr>
            </w:pPr>
            <w:r w:rsidRPr="00BC52D6">
              <w:rPr>
                <w:rFonts w:cs="Calibri"/>
                <w:b/>
                <w:bCs/>
                <w:szCs w:val="20"/>
              </w:rPr>
              <w:t>Navn</w:t>
            </w:r>
          </w:p>
        </w:tc>
        <w:tc>
          <w:tcPr>
            <w:tcW w:w="3430" w:type="dxa"/>
          </w:tcPr>
          <w:p w14:paraId="17FAA000" w14:textId="77777777" w:rsidR="00AB45C9" w:rsidRPr="00BC52D6" w:rsidRDefault="00AB45C9" w:rsidP="00BC52D6">
            <w:pPr>
              <w:rPr>
                <w:rFonts w:cs="Calibri"/>
                <w:szCs w:val="20"/>
              </w:rPr>
            </w:pPr>
          </w:p>
        </w:tc>
        <w:tc>
          <w:tcPr>
            <w:tcW w:w="3260" w:type="dxa"/>
          </w:tcPr>
          <w:p w14:paraId="04D8EFF4" w14:textId="49E3B176" w:rsidR="00AB45C9" w:rsidRPr="00BC52D6" w:rsidRDefault="00AB45C9" w:rsidP="00BC52D6">
            <w:pPr>
              <w:rPr>
                <w:rFonts w:cs="Calibri"/>
                <w:szCs w:val="20"/>
              </w:rPr>
            </w:pPr>
            <w:r w:rsidRPr="00BC52D6">
              <w:rPr>
                <w:rFonts w:cs="Calibri"/>
                <w:szCs w:val="20"/>
              </w:rPr>
              <w:t>Generel support funktion</w:t>
            </w:r>
          </w:p>
        </w:tc>
      </w:tr>
      <w:tr w:rsidR="00AB45C9" w:rsidRPr="00BC52D6" w14:paraId="441CA566" w14:textId="77777777" w:rsidTr="00697C7D">
        <w:tc>
          <w:tcPr>
            <w:tcW w:w="1799" w:type="dxa"/>
          </w:tcPr>
          <w:p w14:paraId="12BED81E" w14:textId="77777777" w:rsidR="00AB45C9" w:rsidRPr="00BC52D6" w:rsidRDefault="00AB45C9" w:rsidP="00BC52D6">
            <w:pPr>
              <w:rPr>
                <w:rFonts w:cs="Calibri"/>
                <w:b/>
                <w:bCs/>
                <w:szCs w:val="20"/>
              </w:rPr>
            </w:pPr>
            <w:r w:rsidRPr="00BC52D6">
              <w:rPr>
                <w:rFonts w:cs="Calibri"/>
                <w:b/>
                <w:bCs/>
                <w:szCs w:val="20"/>
              </w:rPr>
              <w:t>Stilling</w:t>
            </w:r>
          </w:p>
        </w:tc>
        <w:tc>
          <w:tcPr>
            <w:tcW w:w="3430" w:type="dxa"/>
          </w:tcPr>
          <w:p w14:paraId="3E75BA09" w14:textId="77777777" w:rsidR="00AB45C9" w:rsidRPr="00BC52D6" w:rsidRDefault="00AB45C9" w:rsidP="00BC52D6">
            <w:pPr>
              <w:rPr>
                <w:rFonts w:cs="Calibri"/>
                <w:szCs w:val="20"/>
              </w:rPr>
            </w:pPr>
          </w:p>
        </w:tc>
        <w:tc>
          <w:tcPr>
            <w:tcW w:w="3260" w:type="dxa"/>
          </w:tcPr>
          <w:p w14:paraId="456EBB85" w14:textId="77777777" w:rsidR="00AB45C9" w:rsidRPr="00BC52D6" w:rsidRDefault="00AB45C9" w:rsidP="00BC52D6">
            <w:pPr>
              <w:rPr>
                <w:rFonts w:cs="Calibri"/>
                <w:szCs w:val="20"/>
              </w:rPr>
            </w:pPr>
          </w:p>
        </w:tc>
      </w:tr>
      <w:tr w:rsidR="00AB45C9" w:rsidRPr="00BC52D6" w14:paraId="5F8F8BE7" w14:textId="77777777" w:rsidTr="00697C7D">
        <w:tc>
          <w:tcPr>
            <w:tcW w:w="1799" w:type="dxa"/>
          </w:tcPr>
          <w:p w14:paraId="1A0209DB" w14:textId="77777777" w:rsidR="00AB45C9" w:rsidRPr="00BC52D6" w:rsidRDefault="00AB45C9" w:rsidP="00BC52D6">
            <w:pPr>
              <w:rPr>
                <w:rFonts w:cs="Calibri"/>
                <w:b/>
                <w:bCs/>
                <w:szCs w:val="20"/>
              </w:rPr>
            </w:pPr>
            <w:r w:rsidRPr="00BC52D6">
              <w:rPr>
                <w:rFonts w:cs="Calibri"/>
                <w:b/>
                <w:bCs/>
                <w:szCs w:val="20"/>
              </w:rPr>
              <w:t>Telefonnummer</w:t>
            </w:r>
          </w:p>
        </w:tc>
        <w:tc>
          <w:tcPr>
            <w:tcW w:w="3430" w:type="dxa"/>
          </w:tcPr>
          <w:p w14:paraId="5B40DB31" w14:textId="77777777" w:rsidR="00AB45C9" w:rsidRPr="00BC52D6" w:rsidRDefault="00AB45C9" w:rsidP="00BC52D6">
            <w:pPr>
              <w:rPr>
                <w:rFonts w:cs="Calibri"/>
                <w:szCs w:val="20"/>
              </w:rPr>
            </w:pPr>
          </w:p>
        </w:tc>
        <w:tc>
          <w:tcPr>
            <w:tcW w:w="3260" w:type="dxa"/>
          </w:tcPr>
          <w:p w14:paraId="6225CF53" w14:textId="5C269A03" w:rsidR="00AB45C9" w:rsidRPr="00BC52D6" w:rsidRDefault="00AB45C9" w:rsidP="00BC52D6">
            <w:pPr>
              <w:rPr>
                <w:rFonts w:cs="Calibri"/>
                <w:szCs w:val="20"/>
              </w:rPr>
            </w:pPr>
            <w:r w:rsidRPr="00BC52D6">
              <w:rPr>
                <w:rFonts w:cs="Calibri"/>
                <w:szCs w:val="20"/>
              </w:rPr>
              <w:t xml:space="preserve">+45 70 22 33 04   </w:t>
            </w:r>
          </w:p>
        </w:tc>
      </w:tr>
      <w:tr w:rsidR="00AB45C9" w:rsidRPr="00BC52D6" w14:paraId="758AF67E" w14:textId="77777777" w:rsidTr="00697C7D">
        <w:tc>
          <w:tcPr>
            <w:tcW w:w="1799" w:type="dxa"/>
          </w:tcPr>
          <w:p w14:paraId="20F6F436" w14:textId="77777777" w:rsidR="00AB45C9" w:rsidRPr="00BC52D6" w:rsidRDefault="00AB45C9" w:rsidP="00BC52D6">
            <w:pPr>
              <w:rPr>
                <w:rFonts w:cs="Calibri"/>
                <w:b/>
                <w:bCs/>
                <w:szCs w:val="20"/>
              </w:rPr>
            </w:pPr>
            <w:r w:rsidRPr="00BC52D6">
              <w:rPr>
                <w:rFonts w:cs="Calibri"/>
                <w:b/>
                <w:bCs/>
                <w:szCs w:val="20"/>
              </w:rPr>
              <w:t>E-mail</w:t>
            </w:r>
          </w:p>
        </w:tc>
        <w:tc>
          <w:tcPr>
            <w:tcW w:w="3430" w:type="dxa"/>
          </w:tcPr>
          <w:p w14:paraId="3D03868C" w14:textId="77777777" w:rsidR="00AB45C9" w:rsidRPr="00BC52D6" w:rsidRDefault="00AB45C9" w:rsidP="00BC52D6">
            <w:pPr>
              <w:rPr>
                <w:rFonts w:cs="Calibri"/>
                <w:szCs w:val="20"/>
              </w:rPr>
            </w:pPr>
          </w:p>
        </w:tc>
        <w:tc>
          <w:tcPr>
            <w:tcW w:w="3260" w:type="dxa"/>
          </w:tcPr>
          <w:p w14:paraId="4B4D74E9" w14:textId="6809DA77" w:rsidR="00AB45C9" w:rsidRPr="00BC52D6" w:rsidRDefault="00AB45C9" w:rsidP="00BC52D6">
            <w:pPr>
              <w:rPr>
                <w:rFonts w:cs="Calibri"/>
                <w:szCs w:val="20"/>
              </w:rPr>
            </w:pPr>
            <w:hyperlink r:id="rId9" w:history="1">
              <w:r w:rsidRPr="00BC52D6">
                <w:rPr>
                  <w:rStyle w:val="Hyperlink"/>
                  <w:rFonts w:cs="Calibri"/>
                  <w:szCs w:val="20"/>
                </w:rPr>
                <w:t>support@rackhosting.com</w:t>
              </w:r>
            </w:hyperlink>
            <w:r w:rsidRPr="00BC52D6">
              <w:rPr>
                <w:rFonts w:cs="Calibri"/>
                <w:szCs w:val="20"/>
              </w:rPr>
              <w:t xml:space="preserve"> </w:t>
            </w:r>
          </w:p>
        </w:tc>
      </w:tr>
      <w:tr w:rsidR="00AB45C9" w:rsidRPr="00BC52D6" w14:paraId="2D8C9BB2" w14:textId="77777777" w:rsidTr="00697C7D">
        <w:tc>
          <w:tcPr>
            <w:tcW w:w="1799" w:type="dxa"/>
          </w:tcPr>
          <w:p w14:paraId="6F1F3688" w14:textId="77777777" w:rsidR="00AB45C9" w:rsidRPr="00BC52D6" w:rsidRDefault="00AB45C9" w:rsidP="00BC52D6">
            <w:pPr>
              <w:rPr>
                <w:rFonts w:cs="Calibri"/>
                <w:b/>
                <w:bCs/>
                <w:szCs w:val="20"/>
              </w:rPr>
            </w:pPr>
          </w:p>
        </w:tc>
        <w:tc>
          <w:tcPr>
            <w:tcW w:w="3430" w:type="dxa"/>
          </w:tcPr>
          <w:p w14:paraId="1B7BFBDD" w14:textId="77777777" w:rsidR="00AB45C9" w:rsidRPr="00BC52D6" w:rsidRDefault="00AB45C9" w:rsidP="00BC52D6">
            <w:pPr>
              <w:rPr>
                <w:rFonts w:cs="Calibri"/>
                <w:szCs w:val="20"/>
              </w:rPr>
            </w:pPr>
          </w:p>
        </w:tc>
        <w:tc>
          <w:tcPr>
            <w:tcW w:w="3260" w:type="dxa"/>
          </w:tcPr>
          <w:p w14:paraId="7E7A1BE2" w14:textId="5C76356A" w:rsidR="00AB45C9" w:rsidRPr="00BC52D6" w:rsidRDefault="00AB45C9" w:rsidP="00BC52D6">
            <w:pPr>
              <w:rPr>
                <w:rFonts w:cs="Calibri"/>
                <w:szCs w:val="20"/>
              </w:rPr>
            </w:pPr>
            <w:hyperlink r:id="rId10" w:history="1">
              <w:r w:rsidRPr="00BC52D6">
                <w:rPr>
                  <w:rStyle w:val="Hyperlink"/>
                  <w:rFonts w:cs="Calibri"/>
                  <w:szCs w:val="20"/>
                </w:rPr>
                <w:t>https://helpdesk.rackhosting.com</w:t>
              </w:r>
            </w:hyperlink>
            <w:r w:rsidRPr="00BC52D6">
              <w:rPr>
                <w:rFonts w:cs="Calibri"/>
                <w:szCs w:val="20"/>
              </w:rPr>
              <w:t xml:space="preserve">   </w:t>
            </w:r>
          </w:p>
        </w:tc>
      </w:tr>
    </w:tbl>
    <w:p w14:paraId="063DD967" w14:textId="77777777" w:rsidR="00AB45C9" w:rsidRPr="00BC52D6" w:rsidRDefault="00AB45C9" w:rsidP="00BC52D6">
      <w:pPr>
        <w:rPr>
          <w:rFonts w:cs="Calibri"/>
          <w:szCs w:val="20"/>
        </w:rPr>
      </w:pPr>
    </w:p>
    <w:tbl>
      <w:tblPr>
        <w:tblStyle w:val="Tabel-Gitter"/>
        <w:tblW w:w="8489" w:type="dxa"/>
        <w:tblInd w:w="720" w:type="dxa"/>
        <w:tblLook w:val="04A0" w:firstRow="1" w:lastRow="0" w:firstColumn="1" w:lastColumn="0" w:noHBand="0" w:noVBand="1"/>
      </w:tblPr>
      <w:tblGrid>
        <w:gridCol w:w="1799"/>
        <w:gridCol w:w="3430"/>
        <w:gridCol w:w="3260"/>
      </w:tblGrid>
      <w:tr w:rsidR="00AB45C9" w:rsidRPr="00BC52D6" w14:paraId="7B024333" w14:textId="77777777" w:rsidTr="00697C7D">
        <w:tc>
          <w:tcPr>
            <w:tcW w:w="1799" w:type="dxa"/>
          </w:tcPr>
          <w:p w14:paraId="0DCA00D0" w14:textId="77777777" w:rsidR="00AB45C9" w:rsidRPr="00BC52D6" w:rsidRDefault="00AB45C9" w:rsidP="00BC52D6">
            <w:pPr>
              <w:rPr>
                <w:rFonts w:cs="Calibri"/>
                <w:b/>
                <w:bCs/>
                <w:szCs w:val="20"/>
              </w:rPr>
            </w:pPr>
          </w:p>
        </w:tc>
        <w:tc>
          <w:tcPr>
            <w:tcW w:w="3430" w:type="dxa"/>
          </w:tcPr>
          <w:p w14:paraId="198DEE7A" w14:textId="77777777" w:rsidR="00AB45C9" w:rsidRPr="00BC52D6" w:rsidRDefault="00AB45C9" w:rsidP="00BC52D6">
            <w:pPr>
              <w:rPr>
                <w:rFonts w:cs="Calibri"/>
                <w:b/>
                <w:bCs/>
                <w:szCs w:val="20"/>
              </w:rPr>
            </w:pPr>
            <w:r w:rsidRPr="00BC52D6">
              <w:rPr>
                <w:rFonts w:cs="Calibri"/>
                <w:b/>
                <w:bCs/>
                <w:szCs w:val="20"/>
              </w:rPr>
              <w:t>Person hos den dataansvarlige</w:t>
            </w:r>
          </w:p>
        </w:tc>
        <w:tc>
          <w:tcPr>
            <w:tcW w:w="3260" w:type="dxa"/>
          </w:tcPr>
          <w:p w14:paraId="750279A9" w14:textId="77777777" w:rsidR="00AB45C9" w:rsidRPr="00BC52D6" w:rsidRDefault="00AB45C9" w:rsidP="00BC52D6">
            <w:pPr>
              <w:rPr>
                <w:rFonts w:cs="Calibri"/>
                <w:b/>
                <w:bCs/>
                <w:szCs w:val="20"/>
              </w:rPr>
            </w:pPr>
            <w:r w:rsidRPr="00BC52D6">
              <w:rPr>
                <w:rFonts w:cs="Calibri"/>
                <w:b/>
                <w:bCs/>
                <w:szCs w:val="20"/>
              </w:rPr>
              <w:t>Person hos databehandleren</w:t>
            </w:r>
          </w:p>
        </w:tc>
      </w:tr>
      <w:tr w:rsidR="00AB45C9" w:rsidRPr="00BC52D6" w14:paraId="445D4A22" w14:textId="77777777" w:rsidTr="00697C7D">
        <w:tc>
          <w:tcPr>
            <w:tcW w:w="1799" w:type="dxa"/>
          </w:tcPr>
          <w:p w14:paraId="20D8F0A4" w14:textId="77777777" w:rsidR="00AB45C9" w:rsidRPr="00BC52D6" w:rsidRDefault="00AB45C9" w:rsidP="00BC52D6">
            <w:pPr>
              <w:rPr>
                <w:rFonts w:cs="Calibri"/>
                <w:b/>
                <w:bCs/>
                <w:szCs w:val="20"/>
              </w:rPr>
            </w:pPr>
            <w:r w:rsidRPr="00BC52D6">
              <w:rPr>
                <w:rFonts w:cs="Calibri"/>
                <w:b/>
                <w:bCs/>
                <w:szCs w:val="20"/>
              </w:rPr>
              <w:t>Navn</w:t>
            </w:r>
          </w:p>
        </w:tc>
        <w:tc>
          <w:tcPr>
            <w:tcW w:w="3430" w:type="dxa"/>
          </w:tcPr>
          <w:p w14:paraId="3D9499D2" w14:textId="77777777" w:rsidR="00AB45C9" w:rsidRPr="00BC52D6" w:rsidRDefault="00AB45C9" w:rsidP="00BC52D6">
            <w:pPr>
              <w:rPr>
                <w:rFonts w:cs="Calibri"/>
                <w:szCs w:val="20"/>
              </w:rPr>
            </w:pPr>
          </w:p>
        </w:tc>
        <w:tc>
          <w:tcPr>
            <w:tcW w:w="3260" w:type="dxa"/>
          </w:tcPr>
          <w:p w14:paraId="08DDE9C1" w14:textId="77777777" w:rsidR="00AB45C9" w:rsidRPr="00BC52D6" w:rsidRDefault="00AB45C9" w:rsidP="00BC52D6">
            <w:pPr>
              <w:rPr>
                <w:rFonts w:cs="Calibri"/>
                <w:szCs w:val="20"/>
              </w:rPr>
            </w:pPr>
          </w:p>
        </w:tc>
      </w:tr>
      <w:tr w:rsidR="00AB45C9" w:rsidRPr="00BC52D6" w14:paraId="67F05047" w14:textId="77777777" w:rsidTr="00697C7D">
        <w:tc>
          <w:tcPr>
            <w:tcW w:w="1799" w:type="dxa"/>
          </w:tcPr>
          <w:p w14:paraId="49F1DCF5" w14:textId="77777777" w:rsidR="00AB45C9" w:rsidRPr="00BC52D6" w:rsidRDefault="00AB45C9" w:rsidP="00BC52D6">
            <w:pPr>
              <w:rPr>
                <w:rFonts w:cs="Calibri"/>
                <w:b/>
                <w:bCs/>
                <w:szCs w:val="20"/>
              </w:rPr>
            </w:pPr>
            <w:r w:rsidRPr="00BC52D6">
              <w:rPr>
                <w:rFonts w:cs="Calibri"/>
                <w:b/>
                <w:bCs/>
                <w:szCs w:val="20"/>
              </w:rPr>
              <w:t>Stilling</w:t>
            </w:r>
          </w:p>
        </w:tc>
        <w:tc>
          <w:tcPr>
            <w:tcW w:w="3430" w:type="dxa"/>
          </w:tcPr>
          <w:p w14:paraId="5EB67E57" w14:textId="77777777" w:rsidR="00AB45C9" w:rsidRPr="00BC52D6" w:rsidRDefault="00AB45C9" w:rsidP="00BC52D6">
            <w:pPr>
              <w:rPr>
                <w:rFonts w:cs="Calibri"/>
                <w:szCs w:val="20"/>
              </w:rPr>
            </w:pPr>
          </w:p>
        </w:tc>
        <w:tc>
          <w:tcPr>
            <w:tcW w:w="3260" w:type="dxa"/>
          </w:tcPr>
          <w:p w14:paraId="1A19B98F" w14:textId="77777777" w:rsidR="00AB45C9" w:rsidRPr="00BC52D6" w:rsidRDefault="00AB45C9" w:rsidP="00BC52D6">
            <w:pPr>
              <w:rPr>
                <w:rFonts w:cs="Calibri"/>
                <w:szCs w:val="20"/>
              </w:rPr>
            </w:pPr>
          </w:p>
        </w:tc>
      </w:tr>
      <w:tr w:rsidR="00AB45C9" w:rsidRPr="00BC52D6" w14:paraId="4AEBBC6E" w14:textId="77777777" w:rsidTr="00697C7D">
        <w:tc>
          <w:tcPr>
            <w:tcW w:w="1799" w:type="dxa"/>
          </w:tcPr>
          <w:p w14:paraId="0944AFE1" w14:textId="77777777" w:rsidR="00AB45C9" w:rsidRPr="00BC52D6" w:rsidRDefault="00AB45C9" w:rsidP="00BC52D6">
            <w:pPr>
              <w:rPr>
                <w:rFonts w:cs="Calibri"/>
                <w:b/>
                <w:bCs/>
                <w:szCs w:val="20"/>
              </w:rPr>
            </w:pPr>
            <w:r w:rsidRPr="00BC52D6">
              <w:rPr>
                <w:rFonts w:cs="Calibri"/>
                <w:b/>
                <w:bCs/>
                <w:szCs w:val="20"/>
              </w:rPr>
              <w:t>Telefonnummer</w:t>
            </w:r>
          </w:p>
        </w:tc>
        <w:tc>
          <w:tcPr>
            <w:tcW w:w="3430" w:type="dxa"/>
          </w:tcPr>
          <w:p w14:paraId="2B1BF66C" w14:textId="77777777" w:rsidR="00AB45C9" w:rsidRPr="00BC52D6" w:rsidRDefault="00AB45C9" w:rsidP="00BC52D6">
            <w:pPr>
              <w:rPr>
                <w:rFonts w:cs="Calibri"/>
                <w:szCs w:val="20"/>
              </w:rPr>
            </w:pPr>
          </w:p>
        </w:tc>
        <w:tc>
          <w:tcPr>
            <w:tcW w:w="3260" w:type="dxa"/>
          </w:tcPr>
          <w:p w14:paraId="6AC9631A" w14:textId="77777777" w:rsidR="00AB45C9" w:rsidRPr="00BC52D6" w:rsidRDefault="00AB45C9" w:rsidP="00BC52D6">
            <w:pPr>
              <w:rPr>
                <w:rFonts w:cs="Calibri"/>
                <w:szCs w:val="20"/>
              </w:rPr>
            </w:pPr>
          </w:p>
        </w:tc>
      </w:tr>
      <w:tr w:rsidR="00AB45C9" w:rsidRPr="00BC52D6" w14:paraId="098CCBD6" w14:textId="77777777" w:rsidTr="00697C7D">
        <w:tc>
          <w:tcPr>
            <w:tcW w:w="1799" w:type="dxa"/>
          </w:tcPr>
          <w:p w14:paraId="50A895A9" w14:textId="77777777" w:rsidR="00AB45C9" w:rsidRPr="00BC52D6" w:rsidRDefault="00AB45C9" w:rsidP="00BC52D6">
            <w:pPr>
              <w:rPr>
                <w:rFonts w:cs="Calibri"/>
                <w:b/>
                <w:bCs/>
                <w:szCs w:val="20"/>
              </w:rPr>
            </w:pPr>
            <w:r w:rsidRPr="00BC52D6">
              <w:rPr>
                <w:rFonts w:cs="Calibri"/>
                <w:b/>
                <w:bCs/>
                <w:szCs w:val="20"/>
              </w:rPr>
              <w:t>E-mail</w:t>
            </w:r>
          </w:p>
        </w:tc>
        <w:tc>
          <w:tcPr>
            <w:tcW w:w="3430" w:type="dxa"/>
          </w:tcPr>
          <w:p w14:paraId="6E825C18" w14:textId="77777777" w:rsidR="00AB45C9" w:rsidRPr="00BC52D6" w:rsidRDefault="00AB45C9" w:rsidP="00BC52D6">
            <w:pPr>
              <w:rPr>
                <w:rFonts w:cs="Calibri"/>
                <w:szCs w:val="20"/>
              </w:rPr>
            </w:pPr>
          </w:p>
        </w:tc>
        <w:tc>
          <w:tcPr>
            <w:tcW w:w="3260" w:type="dxa"/>
          </w:tcPr>
          <w:p w14:paraId="1A13ED8C" w14:textId="77777777" w:rsidR="00AB45C9" w:rsidRPr="00BC52D6" w:rsidRDefault="00AB45C9" w:rsidP="00BC52D6">
            <w:pPr>
              <w:rPr>
                <w:rFonts w:cs="Calibri"/>
                <w:szCs w:val="20"/>
              </w:rPr>
            </w:pPr>
          </w:p>
        </w:tc>
      </w:tr>
      <w:tr w:rsidR="00AB45C9" w:rsidRPr="00BC52D6" w14:paraId="43EBFFEB" w14:textId="77777777" w:rsidTr="00697C7D">
        <w:tc>
          <w:tcPr>
            <w:tcW w:w="1799" w:type="dxa"/>
          </w:tcPr>
          <w:p w14:paraId="79747827" w14:textId="77777777" w:rsidR="00AB45C9" w:rsidRPr="00BC52D6" w:rsidRDefault="00AB45C9" w:rsidP="00BC52D6">
            <w:pPr>
              <w:rPr>
                <w:rFonts w:cs="Calibri"/>
                <w:b/>
                <w:bCs/>
                <w:szCs w:val="20"/>
              </w:rPr>
            </w:pPr>
          </w:p>
        </w:tc>
        <w:tc>
          <w:tcPr>
            <w:tcW w:w="3430" w:type="dxa"/>
          </w:tcPr>
          <w:p w14:paraId="04325ED7" w14:textId="77777777" w:rsidR="00AB45C9" w:rsidRPr="00BC52D6" w:rsidRDefault="00AB45C9" w:rsidP="00BC52D6">
            <w:pPr>
              <w:rPr>
                <w:rFonts w:cs="Calibri"/>
                <w:szCs w:val="20"/>
              </w:rPr>
            </w:pPr>
          </w:p>
        </w:tc>
        <w:tc>
          <w:tcPr>
            <w:tcW w:w="3260" w:type="dxa"/>
          </w:tcPr>
          <w:p w14:paraId="1B6D1C86" w14:textId="77777777" w:rsidR="00AB45C9" w:rsidRPr="00BC52D6" w:rsidRDefault="00AB45C9" w:rsidP="00BC52D6">
            <w:pPr>
              <w:rPr>
                <w:rFonts w:cs="Calibri"/>
                <w:szCs w:val="20"/>
              </w:rPr>
            </w:pPr>
          </w:p>
        </w:tc>
      </w:tr>
    </w:tbl>
    <w:p w14:paraId="0ED6C9A8" w14:textId="77777777" w:rsidR="00457DB1" w:rsidRPr="00BC52D6" w:rsidRDefault="00457DB1" w:rsidP="00BC52D6">
      <w:pPr>
        <w:rPr>
          <w:rFonts w:cs="Calibri"/>
          <w:szCs w:val="20"/>
        </w:rPr>
      </w:pPr>
    </w:p>
    <w:p w14:paraId="45907064" w14:textId="77777777" w:rsidR="00457DB1" w:rsidRPr="00BC52D6" w:rsidRDefault="00457DB1" w:rsidP="00BC52D6">
      <w:pPr>
        <w:rPr>
          <w:rFonts w:cs="Calibri"/>
          <w:szCs w:val="20"/>
        </w:rPr>
      </w:pPr>
    </w:p>
    <w:p w14:paraId="705FB91D" w14:textId="525440E8" w:rsidR="00AB45C9" w:rsidRPr="00BC52D6" w:rsidRDefault="00AE0831" w:rsidP="00640AE3">
      <w:pPr>
        <w:pStyle w:val="Overskrift2"/>
        <w:numPr>
          <w:ilvl w:val="0"/>
          <w:numId w:val="0"/>
        </w:numPr>
      </w:pPr>
      <w:r>
        <w:br w:type="column"/>
      </w:r>
      <w:bookmarkStart w:id="17" w:name="_Toc36324161"/>
      <w:r w:rsidR="00AB45C9" w:rsidRPr="00BC52D6">
        <w:lastRenderedPageBreak/>
        <w:t>Bilag A</w:t>
      </w:r>
      <w:r w:rsidR="00AB45C9" w:rsidRPr="00BC52D6">
        <w:tab/>
        <w:t>Oplysninger om behandlingen</w:t>
      </w:r>
      <w:bookmarkEnd w:id="17"/>
    </w:p>
    <w:p w14:paraId="234D7038" w14:textId="77777777" w:rsidR="00AB45C9" w:rsidRPr="00BC52D6" w:rsidRDefault="00AB45C9" w:rsidP="00BC52D6">
      <w:pPr>
        <w:rPr>
          <w:rFonts w:cs="Calibri"/>
          <w:b/>
          <w:szCs w:val="20"/>
        </w:rPr>
      </w:pPr>
    </w:p>
    <w:p w14:paraId="6CD6D05C" w14:textId="77777777" w:rsidR="00AB45C9" w:rsidRPr="00BC52D6" w:rsidRDefault="00AB45C9" w:rsidP="00BC52D6">
      <w:pPr>
        <w:rPr>
          <w:rFonts w:cs="Calibri"/>
          <w:b/>
          <w:bCs/>
          <w:szCs w:val="20"/>
        </w:rPr>
      </w:pPr>
      <w:r w:rsidRPr="00BC52D6">
        <w:rPr>
          <w:rFonts w:cs="Calibri"/>
          <w:b/>
          <w:bCs/>
          <w:szCs w:val="20"/>
        </w:rPr>
        <w:t>A.1. Formålet med databehandlerens behandling af personoplysninger på vegne af den dataansvarlige</w:t>
      </w:r>
    </w:p>
    <w:p w14:paraId="2706A24B" w14:textId="77777777" w:rsidR="00AB45C9" w:rsidRPr="00BC52D6" w:rsidRDefault="00AB45C9" w:rsidP="00BC52D6">
      <w:pPr>
        <w:rPr>
          <w:rFonts w:cs="Calibri"/>
          <w:i/>
          <w:iCs/>
          <w:szCs w:val="20"/>
        </w:rPr>
      </w:pPr>
      <w:r w:rsidRPr="00BC52D6">
        <w:rPr>
          <w:rFonts w:cs="Calibri"/>
          <w:i/>
          <w:iCs/>
          <w:szCs w:val="20"/>
        </w:rPr>
        <w:t xml:space="preserve">Formålet er at stille en fleksibel cloud hosting IT-platform til rådighed for den dataansvarliges behov for serverkraft, infrastruktur, ind- og udgående internetlinjer samt driftsekspertise. </w:t>
      </w:r>
    </w:p>
    <w:p w14:paraId="448CE9D1" w14:textId="77777777" w:rsidR="00AB45C9" w:rsidRPr="00BC52D6" w:rsidRDefault="00AB45C9" w:rsidP="00BC52D6">
      <w:pPr>
        <w:rPr>
          <w:rFonts w:cs="Calibri"/>
          <w:i/>
          <w:iCs/>
          <w:szCs w:val="20"/>
        </w:rPr>
      </w:pPr>
    </w:p>
    <w:p w14:paraId="6CF2D735" w14:textId="77777777" w:rsidR="00AB45C9" w:rsidRPr="00BC52D6" w:rsidRDefault="00AB45C9" w:rsidP="00BC52D6">
      <w:pPr>
        <w:rPr>
          <w:rFonts w:cs="Calibri"/>
          <w:i/>
          <w:iCs/>
          <w:szCs w:val="20"/>
        </w:rPr>
      </w:pPr>
      <w:r w:rsidRPr="00BC52D6">
        <w:rPr>
          <w:rFonts w:cs="Calibri"/>
          <w:i/>
          <w:iCs/>
          <w:szCs w:val="20"/>
        </w:rPr>
        <w:t xml:space="preserve">Databehandleren udbyder også flere forskellige typer backup løsninger som kan tilkøbes. </w:t>
      </w:r>
    </w:p>
    <w:p w14:paraId="3B36F5C1" w14:textId="77777777" w:rsidR="00AB45C9" w:rsidRPr="00BC52D6" w:rsidRDefault="00AB45C9" w:rsidP="00BC52D6">
      <w:pPr>
        <w:rPr>
          <w:rFonts w:cs="Calibri"/>
          <w:szCs w:val="20"/>
        </w:rPr>
      </w:pPr>
    </w:p>
    <w:p w14:paraId="467EBD5D" w14:textId="77777777" w:rsidR="00AB45C9" w:rsidRPr="00BC52D6" w:rsidRDefault="00AB45C9" w:rsidP="00BC52D6">
      <w:pPr>
        <w:rPr>
          <w:rFonts w:cs="Calibri"/>
          <w:b/>
          <w:szCs w:val="20"/>
        </w:rPr>
      </w:pPr>
      <w:r w:rsidRPr="00BC52D6">
        <w:rPr>
          <w:rFonts w:cs="Calibri"/>
          <w:b/>
          <w:szCs w:val="20"/>
        </w:rPr>
        <w:t>A.2. Databehandlerens behandling af personoplysninger på vegne af den dataansvarlige drejer sig primært om (karakteren af behandlingen)</w:t>
      </w:r>
    </w:p>
    <w:p w14:paraId="5917F472" w14:textId="77777777" w:rsidR="00AB45C9" w:rsidRPr="00BC52D6" w:rsidRDefault="00AB45C9" w:rsidP="00BC52D6">
      <w:pPr>
        <w:rPr>
          <w:rFonts w:cs="Calibri"/>
          <w:i/>
          <w:iCs/>
          <w:szCs w:val="20"/>
        </w:rPr>
      </w:pPr>
      <w:r w:rsidRPr="00BC52D6">
        <w:rPr>
          <w:rFonts w:cs="Calibri"/>
          <w:i/>
          <w:iCs/>
          <w:szCs w:val="20"/>
        </w:rPr>
        <w:t xml:space="preserve">Databehandleren behandler de personoplysninger som den dataansvarlige vælger at opbevare på Databehandlerens IT-platform på følgende måde: </w:t>
      </w:r>
    </w:p>
    <w:p w14:paraId="0709A46A" w14:textId="77777777" w:rsidR="00AB45C9" w:rsidRPr="00BC52D6" w:rsidRDefault="00AB45C9" w:rsidP="00BC52D6">
      <w:pPr>
        <w:rPr>
          <w:rFonts w:cs="Calibri"/>
          <w:szCs w:val="20"/>
        </w:rPr>
      </w:pPr>
    </w:p>
    <w:p w14:paraId="17F538AC" w14:textId="77777777" w:rsidR="00AB45C9" w:rsidRPr="00BC52D6" w:rsidRDefault="00AB45C9" w:rsidP="00BC52D6">
      <w:pPr>
        <w:rPr>
          <w:rFonts w:cs="Calibri"/>
          <w:b/>
          <w:bCs/>
          <w:i/>
          <w:iCs/>
          <w:szCs w:val="20"/>
        </w:rPr>
      </w:pPr>
      <w:r w:rsidRPr="00BC52D6">
        <w:rPr>
          <w:rFonts w:cs="Calibri"/>
          <w:b/>
          <w:bCs/>
          <w:i/>
          <w:iCs/>
          <w:szCs w:val="20"/>
        </w:rPr>
        <w:t xml:space="preserve">Opbevaring, kopiering (hvis backup er valgt) og transmittering. </w:t>
      </w:r>
    </w:p>
    <w:p w14:paraId="523EA24D" w14:textId="77777777" w:rsidR="00AB45C9" w:rsidRPr="00BC52D6" w:rsidRDefault="00AB45C9" w:rsidP="00BC52D6">
      <w:pPr>
        <w:rPr>
          <w:rFonts w:cs="Calibri"/>
          <w:i/>
          <w:iCs/>
          <w:szCs w:val="20"/>
        </w:rPr>
      </w:pPr>
      <w:r w:rsidRPr="00BC52D6">
        <w:rPr>
          <w:rFonts w:cs="Calibri"/>
          <w:i/>
          <w:iCs/>
          <w:szCs w:val="20"/>
        </w:rPr>
        <w:t>I særlige tilfælde kan Databehandleren også se og eventuelt ændre personoplysninger, som et led i Databehandlerens overvågning og fejlsøgning, for at sikre driften af IT-platformen.</w:t>
      </w:r>
    </w:p>
    <w:p w14:paraId="47E55544" w14:textId="77777777" w:rsidR="00AB45C9" w:rsidRPr="00BC52D6" w:rsidRDefault="00AB45C9" w:rsidP="00BC52D6">
      <w:pPr>
        <w:rPr>
          <w:rFonts w:cs="Calibri"/>
          <w:szCs w:val="20"/>
        </w:rPr>
      </w:pPr>
    </w:p>
    <w:p w14:paraId="09BC1CF8" w14:textId="77777777" w:rsidR="00AB45C9" w:rsidRPr="00BC52D6" w:rsidRDefault="00AB45C9" w:rsidP="00BC52D6">
      <w:pPr>
        <w:rPr>
          <w:rFonts w:cs="Calibri"/>
          <w:b/>
          <w:bCs/>
          <w:szCs w:val="20"/>
          <w:highlight w:val="yellow"/>
        </w:rPr>
      </w:pPr>
      <w:r w:rsidRPr="00BC52D6">
        <w:rPr>
          <w:rFonts w:cs="Calibri"/>
          <w:b/>
          <w:bCs/>
          <w:szCs w:val="20"/>
          <w:highlight w:val="yellow"/>
        </w:rPr>
        <w:t xml:space="preserve">A.3. </w:t>
      </w:r>
      <w:r w:rsidRPr="00BC52D6">
        <w:rPr>
          <w:rFonts w:cs="Calibri"/>
          <w:b/>
          <w:szCs w:val="20"/>
          <w:highlight w:val="yellow"/>
        </w:rPr>
        <w:t>Behandlingen omfatter følgende typer af personoplysninger om de registrerede</w:t>
      </w:r>
      <w:r w:rsidRPr="00BC52D6">
        <w:rPr>
          <w:rFonts w:cs="Calibri"/>
          <w:b/>
          <w:bCs/>
          <w:szCs w:val="20"/>
          <w:highlight w:val="yellow"/>
        </w:rPr>
        <w:t>.</w:t>
      </w:r>
    </w:p>
    <w:p w14:paraId="10B00022" w14:textId="77777777" w:rsidR="00AB45C9" w:rsidRPr="00BC52D6" w:rsidRDefault="00AB45C9" w:rsidP="00BC52D6">
      <w:pPr>
        <w:rPr>
          <w:rFonts w:cs="Calibri"/>
          <w:bCs/>
          <w:szCs w:val="20"/>
          <w:highlight w:val="yellow"/>
        </w:rPr>
      </w:pPr>
      <w:r w:rsidRPr="00BC52D6">
        <w:rPr>
          <w:rFonts w:cs="Calibri"/>
          <w:bCs/>
          <w:szCs w:val="20"/>
          <w:highlight w:val="yellow"/>
        </w:rPr>
        <w:t xml:space="preserve">Databehandleraftalen opererer med 3 typer persondata </w:t>
      </w:r>
    </w:p>
    <w:p w14:paraId="4B01C801" w14:textId="61D7C98A" w:rsidR="00AB45C9" w:rsidRPr="00BC52D6" w:rsidRDefault="00AB45C9" w:rsidP="00BC52D6">
      <w:pPr>
        <w:rPr>
          <w:rFonts w:cs="Calibri"/>
          <w:bCs/>
          <w:szCs w:val="20"/>
        </w:rPr>
      </w:pPr>
      <w:r w:rsidRPr="00BC52D6">
        <w:rPr>
          <w:rFonts w:cs="Calibri"/>
          <w:bCs/>
          <w:szCs w:val="20"/>
          <w:highlight w:val="yellow"/>
        </w:rPr>
        <w:t xml:space="preserve">BEMÆRK: NEDENSTÅENDE BESKRIVELSER </w:t>
      </w:r>
      <w:r w:rsidR="008E252E" w:rsidRPr="00BC52D6">
        <w:rPr>
          <w:rFonts w:cs="Calibri"/>
          <w:bCs/>
          <w:szCs w:val="20"/>
          <w:highlight w:val="yellow"/>
        </w:rPr>
        <w:t>SKAL</w:t>
      </w:r>
      <w:r w:rsidRPr="00BC52D6">
        <w:rPr>
          <w:rFonts w:cs="Calibri"/>
          <w:bCs/>
          <w:szCs w:val="20"/>
          <w:highlight w:val="yellow"/>
        </w:rPr>
        <w:t xml:space="preserve"> VÆRE SÅ SPECIFIKKE SOM MULIGT, IKKE BLOT EN ARTIKELHENVISNING, F.EKS. </w:t>
      </w:r>
      <w:r w:rsidRPr="00BC52D6">
        <w:rPr>
          <w:rFonts w:cs="Calibri"/>
          <w:szCs w:val="20"/>
          <w:highlight w:val="yellow"/>
        </w:rPr>
        <w:t>”Navn, e-mailadresse, telefonnummer, adresse, personnummer, betalingskortoplysninger, medlemsnummer, type af medlemskab, fremmøde i fitnesscenter osv.”</w:t>
      </w:r>
    </w:p>
    <w:p w14:paraId="1E62BC49" w14:textId="77777777" w:rsidR="00AB45C9" w:rsidRPr="00BC52D6" w:rsidRDefault="00AB45C9" w:rsidP="00640AE3">
      <w:pPr>
        <w:pStyle w:val="Niveau2"/>
        <w:numPr>
          <w:ilvl w:val="0"/>
          <w:numId w:val="0"/>
        </w:numPr>
        <w:ind w:left="850"/>
      </w:pPr>
    </w:p>
    <w:p w14:paraId="4CDE01E7" w14:textId="77777777" w:rsidR="00AB45C9" w:rsidRPr="00BC52D6" w:rsidRDefault="00000000" w:rsidP="00BC52D6">
      <w:pPr>
        <w:rPr>
          <w:rFonts w:cs="Calibri"/>
          <w:szCs w:val="20"/>
          <w:highlight w:val="yellow"/>
        </w:rPr>
      </w:pPr>
      <w:sdt>
        <w:sdtPr>
          <w:rPr>
            <w:rFonts w:cs="Calibri"/>
            <w:szCs w:val="20"/>
            <w:highlight w:val="yellow"/>
          </w:rPr>
          <w:id w:val="-1056397291"/>
          <w14:checkbox>
            <w14:checked w14:val="0"/>
            <w14:checkedState w14:val="2612" w14:font="MS Gothic"/>
            <w14:uncheckedState w14:val="2610" w14:font="MS Gothic"/>
          </w14:checkbox>
        </w:sdtPr>
        <w:sdtContent>
          <w:r w:rsidR="00AB45C9" w:rsidRPr="00BC52D6">
            <w:rPr>
              <w:rFonts w:ascii="Segoe UI Symbol" w:eastAsia="MS Gothic" w:hAnsi="Segoe UI Symbol" w:cs="Segoe UI Symbol"/>
              <w:szCs w:val="20"/>
              <w:highlight w:val="yellow"/>
            </w:rPr>
            <w:t>☐</w:t>
          </w:r>
        </w:sdtContent>
      </w:sdt>
      <w:r w:rsidR="00AB45C9" w:rsidRPr="00BC52D6">
        <w:rPr>
          <w:rFonts w:cs="Calibri"/>
          <w:szCs w:val="20"/>
          <w:highlight w:val="yellow"/>
        </w:rPr>
        <w:t xml:space="preserve"> Angiv almindelige personoplysninger i tekstboksen herunder: </w:t>
      </w:r>
    </w:p>
    <w:p w14:paraId="7BFBDC65" w14:textId="77777777" w:rsidR="00AB45C9" w:rsidRPr="00BC52D6" w:rsidRDefault="00AB45C9" w:rsidP="00BC52D6">
      <w:pPr>
        <w:spacing w:line="276" w:lineRule="auto"/>
        <w:rPr>
          <w:rFonts w:cs="Calibri"/>
          <w:i/>
          <w:iCs/>
          <w:szCs w:val="20"/>
        </w:rPr>
      </w:pPr>
      <w:r w:rsidRPr="00BC52D6">
        <w:rPr>
          <w:rFonts w:cs="Calibri"/>
          <w:i/>
          <w:iCs/>
          <w:color w:val="000000"/>
          <w:szCs w:val="20"/>
          <w:shd w:val="clear" w:color="auto" w:fill="FFFFFF"/>
        </w:rPr>
        <w:t>Almindelige personoplysninger omfatter alle oplysninger, der ikke er klassificeret som særlige kategorier af oplysninger (følsomme personoplysninger). Det kan for eksempel være identifikationsoplysninger som navn og adresse eller oplysninger om økonomi, skat, gæld, væsentlige sociale problemer, andre rent private forhold, sygedage, tjenstlige forhold, familieforhold, bolig, bil, eksamen, ansøgning, CV, ansættelsesdato og -stilling, arbejdsområde og arbejdstelefon.</w:t>
      </w:r>
    </w:p>
    <w:p w14:paraId="08431AF6" w14:textId="77777777" w:rsidR="00AB45C9" w:rsidRPr="00BC52D6" w:rsidRDefault="00AB45C9" w:rsidP="00BC52D6">
      <w:pPr>
        <w:rPr>
          <w:rFonts w:cs="Calibri"/>
          <w:szCs w:val="20"/>
        </w:rPr>
      </w:pPr>
    </w:p>
    <w:tbl>
      <w:tblPr>
        <w:tblStyle w:val="Tabel-Gitter"/>
        <w:tblW w:w="0" w:type="auto"/>
        <w:tblInd w:w="-5" w:type="dxa"/>
        <w:tblLook w:val="04A0" w:firstRow="1" w:lastRow="0" w:firstColumn="1" w:lastColumn="0" w:noHBand="0" w:noVBand="1"/>
      </w:tblPr>
      <w:tblGrid>
        <w:gridCol w:w="7818"/>
      </w:tblGrid>
      <w:tr w:rsidR="00AB45C9" w:rsidRPr="00BC52D6" w14:paraId="449DE812" w14:textId="77777777" w:rsidTr="00697C7D">
        <w:tc>
          <w:tcPr>
            <w:tcW w:w="7818" w:type="dxa"/>
          </w:tcPr>
          <w:p w14:paraId="116E040C" w14:textId="77777777" w:rsidR="00AB45C9" w:rsidRPr="00BC52D6" w:rsidRDefault="00AB45C9" w:rsidP="00BC52D6">
            <w:pPr>
              <w:pStyle w:val="BogstavopstillingAlta"/>
              <w:numPr>
                <w:ilvl w:val="0"/>
                <w:numId w:val="0"/>
              </w:numPr>
              <w:jc w:val="left"/>
              <w:rPr>
                <w:rFonts w:ascii="Calibri" w:hAnsi="Calibri" w:cs="Calibri"/>
                <w:sz w:val="20"/>
                <w:szCs w:val="20"/>
              </w:rPr>
            </w:pPr>
            <w:bookmarkStart w:id="18" w:name="_Ref459274892"/>
          </w:p>
        </w:tc>
      </w:tr>
    </w:tbl>
    <w:p w14:paraId="78DCDEB7" w14:textId="77777777" w:rsidR="00AB45C9" w:rsidRPr="00BC52D6" w:rsidRDefault="00AB45C9" w:rsidP="00BC52D6">
      <w:pPr>
        <w:pStyle w:val="BogstavopstillingAlta"/>
        <w:numPr>
          <w:ilvl w:val="0"/>
          <w:numId w:val="0"/>
        </w:numPr>
        <w:ind w:left="1418"/>
        <w:jc w:val="left"/>
        <w:rPr>
          <w:rFonts w:ascii="Calibri" w:hAnsi="Calibri" w:cs="Calibri"/>
          <w:sz w:val="20"/>
          <w:szCs w:val="20"/>
        </w:rPr>
      </w:pPr>
    </w:p>
    <w:p w14:paraId="4C590D10" w14:textId="77777777" w:rsidR="00AB45C9" w:rsidRPr="00BC52D6" w:rsidRDefault="00000000" w:rsidP="00BC52D6">
      <w:pPr>
        <w:pStyle w:val="BogstavopstillingAlta"/>
        <w:numPr>
          <w:ilvl w:val="0"/>
          <w:numId w:val="0"/>
        </w:numPr>
        <w:jc w:val="left"/>
        <w:rPr>
          <w:rFonts w:ascii="Calibri" w:hAnsi="Calibri" w:cs="Calibri"/>
          <w:sz w:val="20"/>
          <w:szCs w:val="20"/>
          <w:highlight w:val="yellow"/>
        </w:rPr>
      </w:pPr>
      <w:sdt>
        <w:sdtPr>
          <w:rPr>
            <w:rFonts w:ascii="Calibri" w:hAnsi="Calibri" w:cs="Calibri"/>
            <w:sz w:val="20"/>
            <w:szCs w:val="20"/>
            <w:highlight w:val="yellow"/>
          </w:rPr>
          <w:id w:val="-559638945"/>
          <w14:checkbox>
            <w14:checked w14:val="0"/>
            <w14:checkedState w14:val="2612" w14:font="MS Gothic"/>
            <w14:uncheckedState w14:val="2610" w14:font="MS Gothic"/>
          </w14:checkbox>
        </w:sdtPr>
        <w:sdtContent>
          <w:r w:rsidR="00AB45C9" w:rsidRPr="00BC52D6">
            <w:rPr>
              <w:rFonts w:ascii="Segoe UI Symbol" w:eastAsia="MS Gothic" w:hAnsi="Segoe UI Symbol" w:cs="Segoe UI Symbol"/>
              <w:sz w:val="20"/>
              <w:szCs w:val="20"/>
              <w:highlight w:val="yellow"/>
            </w:rPr>
            <w:t>☐</w:t>
          </w:r>
        </w:sdtContent>
      </w:sdt>
      <w:r w:rsidR="00AB45C9" w:rsidRPr="00BC52D6">
        <w:rPr>
          <w:rFonts w:ascii="Calibri" w:hAnsi="Calibri" w:cs="Calibri"/>
          <w:sz w:val="20"/>
          <w:szCs w:val="20"/>
          <w:highlight w:val="yellow"/>
        </w:rPr>
        <w:t xml:space="preserve"> Angiv følsomme personoplysninger</w:t>
      </w:r>
    </w:p>
    <w:p w14:paraId="0F56FEF3" w14:textId="77777777" w:rsidR="00AB45C9" w:rsidRPr="00BC52D6" w:rsidRDefault="00AB45C9" w:rsidP="00BC52D6">
      <w:pPr>
        <w:pStyle w:val="BogstavopstillingAlta"/>
        <w:numPr>
          <w:ilvl w:val="0"/>
          <w:numId w:val="0"/>
        </w:numPr>
        <w:spacing w:line="276" w:lineRule="auto"/>
        <w:jc w:val="left"/>
        <w:rPr>
          <w:rFonts w:ascii="Calibri" w:hAnsi="Calibri" w:cs="Calibri"/>
          <w:i/>
          <w:iCs/>
          <w:sz w:val="20"/>
          <w:szCs w:val="20"/>
        </w:rPr>
      </w:pPr>
      <w:r w:rsidRPr="00BC52D6">
        <w:rPr>
          <w:rFonts w:ascii="Calibri" w:hAnsi="Calibri" w:cs="Calibri"/>
          <w:i/>
          <w:iCs/>
          <w:sz w:val="20"/>
          <w:szCs w:val="20"/>
        </w:rPr>
        <w:t>Følsomme personoplysninger er racemæssig eller etnisk baggrund, politisk, religiøs eller filosofisk overbevisning, fagforeningsmæssige tilhørsforhold og oplysninger om helbredsmæssige og seksuelle forhold eller seksuelle orientering, genetiske data og biometriske data. Præcisér hvilke, i tekstboksen herunder.</w:t>
      </w:r>
      <w:bookmarkEnd w:id="18"/>
    </w:p>
    <w:tbl>
      <w:tblPr>
        <w:tblStyle w:val="Tabel-Gitter"/>
        <w:tblW w:w="0" w:type="auto"/>
        <w:tblInd w:w="-5" w:type="dxa"/>
        <w:tblLook w:val="04A0" w:firstRow="1" w:lastRow="0" w:firstColumn="1" w:lastColumn="0" w:noHBand="0" w:noVBand="1"/>
      </w:tblPr>
      <w:tblGrid>
        <w:gridCol w:w="7818"/>
      </w:tblGrid>
      <w:tr w:rsidR="00AB45C9" w:rsidRPr="00BC52D6" w14:paraId="0D64D1D0" w14:textId="77777777" w:rsidTr="00697C7D">
        <w:tc>
          <w:tcPr>
            <w:tcW w:w="7818" w:type="dxa"/>
          </w:tcPr>
          <w:p w14:paraId="177F657B" w14:textId="77777777" w:rsidR="00AB45C9" w:rsidRPr="00BC52D6" w:rsidRDefault="00AB45C9" w:rsidP="00BC52D6">
            <w:pPr>
              <w:pStyle w:val="BogstavopstillingAlta"/>
              <w:numPr>
                <w:ilvl w:val="0"/>
                <w:numId w:val="0"/>
              </w:numPr>
              <w:jc w:val="left"/>
              <w:rPr>
                <w:rFonts w:ascii="Calibri" w:hAnsi="Calibri" w:cs="Calibri"/>
                <w:sz w:val="20"/>
                <w:szCs w:val="20"/>
              </w:rPr>
            </w:pPr>
          </w:p>
        </w:tc>
      </w:tr>
    </w:tbl>
    <w:p w14:paraId="6FD1DFE4" w14:textId="77777777" w:rsidR="00AB45C9" w:rsidRPr="00BC52D6" w:rsidRDefault="00AB45C9" w:rsidP="00BC52D6">
      <w:pPr>
        <w:pStyle w:val="BogstavopstillingAlta"/>
        <w:numPr>
          <w:ilvl w:val="0"/>
          <w:numId w:val="0"/>
        </w:numPr>
        <w:ind w:left="1418"/>
        <w:jc w:val="left"/>
        <w:rPr>
          <w:rFonts w:ascii="Calibri" w:hAnsi="Calibri" w:cs="Calibri"/>
          <w:sz w:val="20"/>
          <w:szCs w:val="20"/>
        </w:rPr>
      </w:pPr>
    </w:p>
    <w:p w14:paraId="61872B08" w14:textId="77777777" w:rsidR="00AB45C9" w:rsidRPr="00BC52D6" w:rsidRDefault="00000000" w:rsidP="00BC52D6">
      <w:pPr>
        <w:pStyle w:val="BogstavopstillingAlta"/>
        <w:numPr>
          <w:ilvl w:val="0"/>
          <w:numId w:val="0"/>
        </w:numPr>
        <w:jc w:val="left"/>
        <w:rPr>
          <w:rFonts w:ascii="Calibri" w:hAnsi="Calibri" w:cs="Calibri"/>
          <w:sz w:val="20"/>
          <w:szCs w:val="20"/>
        </w:rPr>
      </w:pPr>
      <w:sdt>
        <w:sdtPr>
          <w:rPr>
            <w:rFonts w:ascii="Calibri" w:hAnsi="Calibri" w:cs="Calibri"/>
            <w:sz w:val="20"/>
            <w:szCs w:val="20"/>
            <w:highlight w:val="yellow"/>
          </w:rPr>
          <w:id w:val="496243210"/>
          <w14:checkbox>
            <w14:checked w14:val="0"/>
            <w14:checkedState w14:val="2612" w14:font="MS Gothic"/>
            <w14:uncheckedState w14:val="2610" w14:font="MS Gothic"/>
          </w14:checkbox>
        </w:sdtPr>
        <w:sdtContent>
          <w:r w:rsidR="00AB45C9" w:rsidRPr="00BC52D6">
            <w:rPr>
              <w:rFonts w:ascii="Segoe UI Symbol" w:eastAsia="MS Gothic" w:hAnsi="Segoe UI Symbol" w:cs="Segoe UI Symbol"/>
              <w:sz w:val="20"/>
              <w:szCs w:val="20"/>
              <w:highlight w:val="yellow"/>
            </w:rPr>
            <w:t>☐</w:t>
          </w:r>
        </w:sdtContent>
      </w:sdt>
      <w:r w:rsidR="00AB45C9" w:rsidRPr="00BC52D6">
        <w:rPr>
          <w:rFonts w:ascii="Calibri" w:hAnsi="Calibri" w:cs="Calibri"/>
          <w:sz w:val="20"/>
          <w:szCs w:val="20"/>
          <w:highlight w:val="yellow"/>
        </w:rPr>
        <w:t xml:space="preserve"> Angiv oplysninger om straffedomme og lovovertrædelser herunder:</w:t>
      </w:r>
    </w:p>
    <w:p w14:paraId="198ABFD4" w14:textId="77777777" w:rsidR="00AB45C9" w:rsidRPr="00BC52D6" w:rsidRDefault="00AB45C9" w:rsidP="00BC52D6">
      <w:pPr>
        <w:pStyle w:val="BogstavopstillingAlta"/>
        <w:numPr>
          <w:ilvl w:val="0"/>
          <w:numId w:val="0"/>
        </w:numPr>
        <w:spacing w:line="276" w:lineRule="auto"/>
        <w:jc w:val="left"/>
        <w:rPr>
          <w:rFonts w:ascii="Calibri" w:hAnsi="Calibri" w:cs="Calibri"/>
          <w:i/>
          <w:iCs/>
          <w:sz w:val="20"/>
          <w:szCs w:val="20"/>
        </w:rPr>
      </w:pPr>
      <w:r w:rsidRPr="00BC52D6">
        <w:rPr>
          <w:rFonts w:ascii="Calibri" w:hAnsi="Calibri" w:cs="Calibri"/>
          <w:i/>
          <w:iCs/>
          <w:sz w:val="20"/>
          <w:szCs w:val="20"/>
        </w:rPr>
        <w:lastRenderedPageBreak/>
        <w:t>Oplysninger om strafbare forhold - artikel 10 i databeskyttelsesforordningen og § 8 i databeskyttelsesloven. Oplysninger om strafbare forhold anses efter databeskyttelsesforordningen for almindelige personoplysninger og er særskilt reguleret i databeskyttelsesloven. Der skal anlægges en ganske vid forståelse af begrebet strafbare forhold. Begrebet omfatter således ikke kun oplysninger om overtrædelse af lovgivning, uden at det har udløst eller kan udløse et egentligt strafansvar, men også eventuelle andre sanktioner, som f.eks. rettighedsfrakendelse.</w:t>
      </w:r>
    </w:p>
    <w:tbl>
      <w:tblPr>
        <w:tblStyle w:val="Tabel-Gitter"/>
        <w:tblW w:w="0" w:type="auto"/>
        <w:tblInd w:w="-5" w:type="dxa"/>
        <w:tblLook w:val="04A0" w:firstRow="1" w:lastRow="0" w:firstColumn="1" w:lastColumn="0" w:noHBand="0" w:noVBand="1"/>
      </w:tblPr>
      <w:tblGrid>
        <w:gridCol w:w="7818"/>
      </w:tblGrid>
      <w:tr w:rsidR="00AB45C9" w:rsidRPr="00BC52D6" w14:paraId="14B9438A" w14:textId="77777777" w:rsidTr="00697C7D">
        <w:tc>
          <w:tcPr>
            <w:tcW w:w="7818" w:type="dxa"/>
          </w:tcPr>
          <w:p w14:paraId="7AEDED65" w14:textId="77777777" w:rsidR="00AB45C9" w:rsidRPr="00BC52D6" w:rsidRDefault="00AB45C9" w:rsidP="00BC52D6">
            <w:pPr>
              <w:pStyle w:val="BogstavopstillingAlta"/>
              <w:numPr>
                <w:ilvl w:val="0"/>
                <w:numId w:val="0"/>
              </w:numPr>
              <w:jc w:val="left"/>
              <w:rPr>
                <w:rFonts w:ascii="Calibri" w:hAnsi="Calibri" w:cs="Calibri"/>
                <w:sz w:val="20"/>
                <w:szCs w:val="20"/>
              </w:rPr>
            </w:pPr>
          </w:p>
        </w:tc>
      </w:tr>
    </w:tbl>
    <w:p w14:paraId="4D03ADA5" w14:textId="77777777" w:rsidR="00AB45C9" w:rsidRPr="00BC52D6" w:rsidRDefault="00AB45C9" w:rsidP="00BC52D6">
      <w:pPr>
        <w:rPr>
          <w:rFonts w:cs="Calibri"/>
          <w:b/>
          <w:szCs w:val="20"/>
        </w:rPr>
      </w:pPr>
      <w:r w:rsidRPr="00BC52D6">
        <w:rPr>
          <w:rFonts w:cs="Calibri"/>
          <w:b/>
          <w:szCs w:val="20"/>
          <w:highlight w:val="yellow"/>
        </w:rPr>
        <w:t>A.4. Behandlingen omfatter følgende kategorier af registrerede</w:t>
      </w:r>
    </w:p>
    <w:p w14:paraId="21297793" w14:textId="77777777" w:rsidR="00AB45C9" w:rsidRPr="00BC52D6" w:rsidRDefault="00AB45C9" w:rsidP="00BC52D6">
      <w:pPr>
        <w:pStyle w:val="BogstavopstillingAlta"/>
        <w:numPr>
          <w:ilvl w:val="0"/>
          <w:numId w:val="0"/>
        </w:numPr>
        <w:spacing w:line="276" w:lineRule="auto"/>
        <w:jc w:val="left"/>
        <w:rPr>
          <w:rFonts w:ascii="Calibri" w:hAnsi="Calibri" w:cs="Calibri"/>
          <w:i/>
          <w:iCs/>
          <w:sz w:val="20"/>
          <w:szCs w:val="20"/>
        </w:rPr>
      </w:pPr>
      <w:r w:rsidRPr="00BC52D6">
        <w:rPr>
          <w:rFonts w:ascii="Calibri" w:hAnsi="Calibri" w:cs="Calibri"/>
          <w:i/>
          <w:iCs/>
          <w:sz w:val="20"/>
          <w:szCs w:val="20"/>
        </w:rPr>
        <w:t>Beskriv kategorien af registrerede identificerede eller identificerbare fysiske personer omfattet af Databehandleraftalen, f.eks.: Ansatte, Klienter, Kunder, Børn (angiv i givet fald gerne om børnene er 0-12 år eller 13-18 år). Angiv i tekstboksen herunder.</w:t>
      </w:r>
    </w:p>
    <w:tbl>
      <w:tblPr>
        <w:tblStyle w:val="Tabel-Gitter"/>
        <w:tblW w:w="0" w:type="auto"/>
        <w:tblInd w:w="-5" w:type="dxa"/>
        <w:tblLook w:val="04A0" w:firstRow="1" w:lastRow="0" w:firstColumn="1" w:lastColumn="0" w:noHBand="0" w:noVBand="1"/>
      </w:tblPr>
      <w:tblGrid>
        <w:gridCol w:w="7818"/>
      </w:tblGrid>
      <w:tr w:rsidR="00AB45C9" w:rsidRPr="00BC52D6" w14:paraId="0D7E2E2A" w14:textId="77777777" w:rsidTr="00697C7D">
        <w:tc>
          <w:tcPr>
            <w:tcW w:w="7818" w:type="dxa"/>
          </w:tcPr>
          <w:p w14:paraId="4EDCF3B4" w14:textId="77777777" w:rsidR="00AB45C9" w:rsidRPr="00BC52D6" w:rsidRDefault="00AB45C9" w:rsidP="00BC52D6">
            <w:pPr>
              <w:pStyle w:val="BogstavopstillingAlta"/>
              <w:numPr>
                <w:ilvl w:val="0"/>
                <w:numId w:val="0"/>
              </w:numPr>
              <w:jc w:val="left"/>
              <w:rPr>
                <w:rFonts w:ascii="Calibri" w:hAnsi="Calibri" w:cs="Calibri"/>
                <w:sz w:val="20"/>
                <w:szCs w:val="20"/>
              </w:rPr>
            </w:pPr>
          </w:p>
        </w:tc>
      </w:tr>
    </w:tbl>
    <w:p w14:paraId="5563BB1D" w14:textId="77777777" w:rsidR="00AB45C9" w:rsidRPr="00BC52D6" w:rsidRDefault="00AB45C9" w:rsidP="00BC52D6">
      <w:pPr>
        <w:rPr>
          <w:rFonts w:cs="Calibri"/>
          <w:szCs w:val="20"/>
        </w:rPr>
      </w:pPr>
    </w:p>
    <w:p w14:paraId="6E0E2CB0" w14:textId="77777777" w:rsidR="00AB45C9" w:rsidRPr="00BC52D6" w:rsidRDefault="00AB45C9" w:rsidP="00BC52D6">
      <w:pPr>
        <w:rPr>
          <w:rFonts w:cs="Calibri"/>
          <w:b/>
          <w:szCs w:val="20"/>
        </w:rPr>
      </w:pPr>
    </w:p>
    <w:p w14:paraId="30D53E05" w14:textId="77777777" w:rsidR="00AB45C9" w:rsidRPr="00BC52D6" w:rsidRDefault="00AB45C9" w:rsidP="00BC52D6">
      <w:pPr>
        <w:rPr>
          <w:rFonts w:cs="Calibri"/>
          <w:b/>
          <w:szCs w:val="20"/>
        </w:rPr>
      </w:pPr>
      <w:r w:rsidRPr="00BC52D6">
        <w:rPr>
          <w:rFonts w:cs="Calibri"/>
          <w:b/>
          <w:szCs w:val="20"/>
        </w:rPr>
        <w:t>A.5. Databehandlerens behandling af personoplysninger på vegne af den dataansvarlige kan påbegyndes efter disse Bestemmelsers ikrafttræden. Behandlingen har følgende varighed</w:t>
      </w:r>
    </w:p>
    <w:p w14:paraId="7AAD10F6" w14:textId="77777777" w:rsidR="00AB45C9" w:rsidRPr="00BC52D6" w:rsidRDefault="00AB45C9" w:rsidP="00BC52D6">
      <w:pPr>
        <w:rPr>
          <w:rFonts w:cs="Calibri"/>
          <w:szCs w:val="20"/>
        </w:rPr>
      </w:pPr>
      <w:r w:rsidRPr="00BC52D6">
        <w:rPr>
          <w:rFonts w:cs="Calibri"/>
          <w:szCs w:val="20"/>
          <w:highlight w:val="yellow"/>
        </w:rPr>
        <w:t>[BESKRIV VARIGHEDEN AF BEHANDLINGEN]</w:t>
      </w:r>
    </w:p>
    <w:p w14:paraId="5C70A0AE" w14:textId="77777777" w:rsidR="00AB45C9" w:rsidRPr="00BC52D6" w:rsidRDefault="00AB45C9" w:rsidP="00BC52D6">
      <w:pPr>
        <w:pStyle w:val="BogstavopstillingAlta"/>
        <w:numPr>
          <w:ilvl w:val="0"/>
          <w:numId w:val="0"/>
        </w:numPr>
        <w:spacing w:line="276" w:lineRule="auto"/>
        <w:jc w:val="left"/>
        <w:rPr>
          <w:rFonts w:ascii="Calibri" w:hAnsi="Calibri" w:cs="Calibri"/>
          <w:i/>
          <w:iCs/>
          <w:sz w:val="20"/>
          <w:szCs w:val="20"/>
        </w:rPr>
      </w:pPr>
    </w:p>
    <w:tbl>
      <w:tblPr>
        <w:tblStyle w:val="Tabel-Gitter"/>
        <w:tblW w:w="0" w:type="auto"/>
        <w:tblInd w:w="-5" w:type="dxa"/>
        <w:tblLook w:val="04A0" w:firstRow="1" w:lastRow="0" w:firstColumn="1" w:lastColumn="0" w:noHBand="0" w:noVBand="1"/>
      </w:tblPr>
      <w:tblGrid>
        <w:gridCol w:w="7818"/>
      </w:tblGrid>
      <w:tr w:rsidR="00AB45C9" w:rsidRPr="00BC52D6" w14:paraId="5D13592F" w14:textId="77777777" w:rsidTr="00697C7D">
        <w:tc>
          <w:tcPr>
            <w:tcW w:w="7818" w:type="dxa"/>
          </w:tcPr>
          <w:p w14:paraId="67D12207" w14:textId="77777777" w:rsidR="00AB45C9" w:rsidRPr="00BC52D6" w:rsidRDefault="00AB45C9" w:rsidP="00BC52D6">
            <w:pPr>
              <w:pStyle w:val="BogstavopstillingAlta"/>
              <w:numPr>
                <w:ilvl w:val="0"/>
                <w:numId w:val="0"/>
              </w:numPr>
              <w:jc w:val="left"/>
              <w:rPr>
                <w:rFonts w:ascii="Calibri" w:hAnsi="Calibri" w:cs="Calibri"/>
                <w:sz w:val="20"/>
                <w:szCs w:val="20"/>
              </w:rPr>
            </w:pPr>
          </w:p>
        </w:tc>
      </w:tr>
    </w:tbl>
    <w:p w14:paraId="4A513677" w14:textId="77777777" w:rsidR="00AB45C9" w:rsidRPr="00BC52D6" w:rsidRDefault="00AB45C9" w:rsidP="00BC52D6">
      <w:pPr>
        <w:rPr>
          <w:rFonts w:cs="Calibri"/>
          <w:szCs w:val="20"/>
        </w:rPr>
      </w:pPr>
      <w:r w:rsidRPr="00BC52D6">
        <w:rPr>
          <w:rFonts w:cs="Calibri"/>
          <w:szCs w:val="20"/>
        </w:rPr>
        <w:br w:type="page"/>
      </w:r>
    </w:p>
    <w:p w14:paraId="1E4BC0A2" w14:textId="636FC7E3" w:rsidR="00AB45C9" w:rsidRPr="00BC52D6" w:rsidRDefault="00AB45C9" w:rsidP="00640AE3">
      <w:pPr>
        <w:pStyle w:val="Overskrift2"/>
        <w:numPr>
          <w:ilvl w:val="0"/>
          <w:numId w:val="0"/>
        </w:numPr>
      </w:pPr>
      <w:bookmarkStart w:id="19" w:name="_Toc36324162"/>
      <w:r w:rsidRPr="00BC52D6">
        <w:lastRenderedPageBreak/>
        <w:t>Bilag B</w:t>
      </w:r>
      <w:r w:rsidRPr="00BC52D6">
        <w:tab/>
        <w:t>Underdatabehandlere</w:t>
      </w:r>
      <w:bookmarkEnd w:id="19"/>
    </w:p>
    <w:p w14:paraId="2360DD5E" w14:textId="77777777" w:rsidR="00DE7154" w:rsidRDefault="00DE7154" w:rsidP="00BC52D6">
      <w:pPr>
        <w:rPr>
          <w:rFonts w:cs="Calibri"/>
          <w:b/>
          <w:szCs w:val="20"/>
        </w:rPr>
      </w:pPr>
    </w:p>
    <w:p w14:paraId="5B29C3D8" w14:textId="71FD743B" w:rsidR="00AB45C9" w:rsidRPr="00BC52D6" w:rsidRDefault="00AB45C9" w:rsidP="00BC52D6">
      <w:pPr>
        <w:rPr>
          <w:rFonts w:cs="Calibri"/>
          <w:b/>
          <w:szCs w:val="20"/>
        </w:rPr>
      </w:pPr>
      <w:r w:rsidRPr="00BC52D6">
        <w:rPr>
          <w:rFonts w:cs="Calibri"/>
          <w:b/>
          <w:szCs w:val="20"/>
        </w:rPr>
        <w:t>B.1. Godkendte underdatabehandlere</w:t>
      </w:r>
    </w:p>
    <w:p w14:paraId="6C4B09C3" w14:textId="77777777" w:rsidR="00AB45C9" w:rsidRPr="00BC52D6" w:rsidRDefault="00AB45C9" w:rsidP="00BC52D6">
      <w:pPr>
        <w:rPr>
          <w:rFonts w:cs="Calibri"/>
          <w:b/>
          <w:szCs w:val="20"/>
        </w:rPr>
      </w:pPr>
    </w:p>
    <w:p w14:paraId="15C264F2" w14:textId="77777777" w:rsidR="00AB45C9" w:rsidRPr="00BC52D6" w:rsidRDefault="00AB45C9" w:rsidP="00BC52D6">
      <w:pPr>
        <w:rPr>
          <w:rFonts w:cs="Calibri"/>
          <w:szCs w:val="20"/>
        </w:rPr>
      </w:pPr>
      <w:r w:rsidRPr="00BC52D6">
        <w:rPr>
          <w:rFonts w:cs="Calibri"/>
          <w:szCs w:val="20"/>
        </w:rPr>
        <w:t xml:space="preserve">Ved Bestemmelsernes ikrafttræden har den dataansvarlige godkendt brugen af følgende underdatabehandlere: </w:t>
      </w:r>
    </w:p>
    <w:p w14:paraId="5DA748FE" w14:textId="77777777" w:rsidR="00AB45C9" w:rsidRPr="00BC52D6" w:rsidRDefault="00AB45C9" w:rsidP="00BC52D6">
      <w:pPr>
        <w:rPr>
          <w:rFonts w:cs="Calibri"/>
          <w:szCs w:val="20"/>
        </w:rPr>
      </w:pPr>
    </w:p>
    <w:p w14:paraId="75A81123" w14:textId="77777777" w:rsidR="00AB45C9" w:rsidRPr="00BC52D6" w:rsidRDefault="00AB45C9" w:rsidP="00BC52D6">
      <w:pPr>
        <w:rPr>
          <w:rFonts w:cs="Calibri"/>
          <w:i/>
          <w:iCs/>
          <w:szCs w:val="20"/>
        </w:rPr>
      </w:pPr>
      <w:r w:rsidRPr="00BC52D6">
        <w:rPr>
          <w:rFonts w:cs="Calibri"/>
          <w:i/>
          <w:iCs/>
          <w:szCs w:val="20"/>
        </w:rPr>
        <w:t xml:space="preserve">INGEN </w:t>
      </w:r>
    </w:p>
    <w:p w14:paraId="4BA655E3" w14:textId="77777777" w:rsidR="00AB45C9" w:rsidRPr="00BC52D6" w:rsidRDefault="00AB45C9" w:rsidP="00BC52D6">
      <w:pPr>
        <w:rPr>
          <w:rFonts w:cs="Calibri"/>
          <w:szCs w:val="20"/>
        </w:rPr>
      </w:pPr>
    </w:p>
    <w:p w14:paraId="4739CE24" w14:textId="77777777" w:rsidR="00AB45C9" w:rsidRPr="00BC52D6" w:rsidRDefault="00AB45C9" w:rsidP="00BC52D6">
      <w:pPr>
        <w:rPr>
          <w:rFonts w:cs="Calibri"/>
          <w:szCs w:val="20"/>
        </w:rPr>
      </w:pPr>
      <w:r w:rsidRPr="00BC52D6">
        <w:rPr>
          <w:rFonts w:cs="Calibri"/>
          <w:szCs w:val="20"/>
        </w:rPr>
        <w:t>Ved Bestemmelsernes ikrafttræden har den dataansvarlige godkendt brugen af ovennævnte underdatabehandlere for den beskrevne behandlingsaktivitet. Databehandleren må ikke – uden den dataansvarliges skriftlige godkendelse – gøre brug af en underdatabehandler til en anden behandlingsaktivitet end den beskrevne og aftale eller gøre brug af en anden underdatabehandler til denne behandlingsaktivitet.</w:t>
      </w:r>
    </w:p>
    <w:p w14:paraId="0FA60B68" w14:textId="77777777" w:rsidR="00AB45C9" w:rsidRPr="00BC52D6" w:rsidRDefault="00AB45C9" w:rsidP="00BC52D6">
      <w:pPr>
        <w:rPr>
          <w:rFonts w:cs="Calibri"/>
          <w:b/>
          <w:szCs w:val="20"/>
        </w:rPr>
      </w:pPr>
    </w:p>
    <w:p w14:paraId="70103D77" w14:textId="77777777" w:rsidR="00AB45C9" w:rsidRPr="00BC52D6" w:rsidRDefault="00AB45C9" w:rsidP="00BC52D6">
      <w:pPr>
        <w:rPr>
          <w:rFonts w:cs="Calibri"/>
          <w:b/>
          <w:szCs w:val="20"/>
        </w:rPr>
      </w:pPr>
      <w:r w:rsidRPr="00BC52D6">
        <w:rPr>
          <w:rFonts w:cs="Calibri"/>
          <w:b/>
          <w:szCs w:val="20"/>
        </w:rPr>
        <w:t>B.2. Varsel for godkendelse af underdatabehandlere</w:t>
      </w:r>
    </w:p>
    <w:p w14:paraId="3A12F046" w14:textId="70FC6757" w:rsidR="00AB45C9" w:rsidRPr="00BC52D6" w:rsidRDefault="00AB45C9" w:rsidP="00BC52D6">
      <w:pPr>
        <w:rPr>
          <w:rFonts w:cs="Calibri"/>
          <w:szCs w:val="20"/>
        </w:rPr>
      </w:pPr>
      <w:r w:rsidRPr="00BC52D6">
        <w:rPr>
          <w:rFonts w:cs="Calibri"/>
          <w:szCs w:val="20"/>
        </w:rPr>
        <w:t>Såfremt databehandleren ønsker at gøre brug af andre underdatabehandlere end de i dette dokument nævnte, skal det varsles med mindst 3 måneders varsel.</w:t>
      </w:r>
    </w:p>
    <w:p w14:paraId="03987298" w14:textId="77777777" w:rsidR="00AB45C9" w:rsidRPr="00BC52D6" w:rsidRDefault="00AB45C9" w:rsidP="00BC52D6">
      <w:pPr>
        <w:rPr>
          <w:rFonts w:cs="Calibri"/>
          <w:szCs w:val="20"/>
        </w:rPr>
      </w:pPr>
    </w:p>
    <w:p w14:paraId="0A70D770" w14:textId="77777777" w:rsidR="00AB45C9" w:rsidRPr="00BC52D6" w:rsidRDefault="00AB45C9" w:rsidP="00BC52D6">
      <w:pPr>
        <w:rPr>
          <w:rFonts w:cs="Calibri"/>
          <w:szCs w:val="20"/>
          <w:highlight w:val="yellow"/>
        </w:rPr>
      </w:pPr>
      <w:r w:rsidRPr="00BC52D6">
        <w:rPr>
          <w:rFonts w:cs="Calibri"/>
          <w:szCs w:val="20"/>
          <w:highlight w:val="yellow"/>
        </w:rPr>
        <w:br w:type="page"/>
      </w:r>
    </w:p>
    <w:p w14:paraId="2605893A" w14:textId="548CBAA7" w:rsidR="00AB45C9" w:rsidRPr="00BC52D6" w:rsidRDefault="00AB45C9" w:rsidP="00640AE3">
      <w:pPr>
        <w:pStyle w:val="Overskrift2"/>
        <w:numPr>
          <w:ilvl w:val="0"/>
          <w:numId w:val="0"/>
        </w:numPr>
      </w:pPr>
      <w:bookmarkStart w:id="20" w:name="_Toc36324163"/>
      <w:r w:rsidRPr="00BC52D6">
        <w:lastRenderedPageBreak/>
        <w:t xml:space="preserve">Bilag C </w:t>
      </w:r>
      <w:r w:rsidRPr="00BC52D6">
        <w:tab/>
        <w:t>Instruks vedr</w:t>
      </w:r>
      <w:r w:rsidR="00457DB1" w:rsidRPr="00BC52D6">
        <w:t>.</w:t>
      </w:r>
      <w:r w:rsidRPr="00BC52D6">
        <w:t xml:space="preserve"> behandling af personoplysninger</w:t>
      </w:r>
      <w:bookmarkEnd w:id="20"/>
    </w:p>
    <w:p w14:paraId="3D6E4FFC" w14:textId="77777777" w:rsidR="00AB45C9" w:rsidRPr="00BC52D6" w:rsidRDefault="00AB45C9" w:rsidP="00BC52D6">
      <w:pPr>
        <w:rPr>
          <w:rFonts w:cs="Calibri"/>
          <w:b/>
          <w:szCs w:val="20"/>
        </w:rPr>
      </w:pPr>
    </w:p>
    <w:p w14:paraId="76968B0E" w14:textId="689BA768" w:rsidR="009C6382" w:rsidRDefault="009C6382" w:rsidP="00BC52D6">
      <w:pPr>
        <w:rPr>
          <w:rStyle w:val="Strk"/>
          <w:rFonts w:cs="Calibri"/>
          <w:szCs w:val="20"/>
        </w:rPr>
      </w:pPr>
      <w:r>
        <w:rPr>
          <w:rStyle w:val="Strk"/>
          <w:rFonts w:cs="Calibri"/>
          <w:szCs w:val="20"/>
        </w:rPr>
        <w:t>Generelt om Rackhostings sikkerhedsapparat</w:t>
      </w:r>
    </w:p>
    <w:p w14:paraId="36722051" w14:textId="77777777" w:rsidR="009C6382" w:rsidRDefault="009C6382" w:rsidP="00BC52D6">
      <w:pPr>
        <w:rPr>
          <w:rStyle w:val="Strk"/>
          <w:rFonts w:cs="Calibri"/>
          <w:szCs w:val="20"/>
        </w:rPr>
      </w:pPr>
    </w:p>
    <w:tbl>
      <w:tblPr>
        <w:tblStyle w:val="TableGrid"/>
        <w:tblW w:w="9298" w:type="dxa"/>
        <w:tblInd w:w="0" w:type="dxa"/>
        <w:tblCellMar>
          <w:left w:w="52" w:type="dxa"/>
          <w:right w:w="115" w:type="dxa"/>
        </w:tblCellMar>
        <w:tblLook w:val="04A0" w:firstRow="1" w:lastRow="0" w:firstColumn="1" w:lastColumn="0" w:noHBand="0" w:noVBand="1"/>
      </w:tblPr>
      <w:tblGrid>
        <w:gridCol w:w="4791"/>
        <w:gridCol w:w="4507"/>
      </w:tblGrid>
      <w:tr w:rsidR="009C6382" w:rsidRPr="00BD5364" w14:paraId="76B71488" w14:textId="77777777" w:rsidTr="00697C7D">
        <w:trPr>
          <w:trHeight w:val="5387"/>
        </w:trPr>
        <w:tc>
          <w:tcPr>
            <w:tcW w:w="4791" w:type="dxa"/>
            <w:tcBorders>
              <w:top w:val="nil"/>
              <w:left w:val="nil"/>
              <w:bottom w:val="nil"/>
              <w:right w:val="nil"/>
            </w:tcBorders>
            <w:shd w:val="clear" w:color="auto" w:fill="706F6F"/>
            <w:vAlign w:val="center"/>
          </w:tcPr>
          <w:p w14:paraId="6E5E1307" w14:textId="77777777" w:rsidR="009C6382" w:rsidRPr="001B332F" w:rsidRDefault="009C6382" w:rsidP="00697C7D">
            <w:pPr>
              <w:spacing w:line="259" w:lineRule="auto"/>
              <w:ind w:left="720"/>
              <w:rPr>
                <w:rFonts w:ascii="Browallia New" w:hAnsi="Browallia New" w:cs="Browallia New"/>
                <w:color w:val="B0C20A"/>
                <w:sz w:val="28"/>
                <w:szCs w:val="28"/>
              </w:rPr>
            </w:pPr>
            <w:r>
              <w:rPr>
                <w:rFonts w:ascii="Browallia New" w:hAnsi="Browallia New" w:cs="Browallia New"/>
                <w:color w:val="B0C20A"/>
                <w:sz w:val="28"/>
                <w:szCs w:val="28"/>
              </w:rPr>
              <w:t xml:space="preserve">Fysisk </w:t>
            </w:r>
            <w:r w:rsidRPr="001B332F">
              <w:rPr>
                <w:rFonts w:ascii="Browallia New" w:hAnsi="Browallia New" w:cs="Browallia New" w:hint="cs"/>
                <w:color w:val="B0C20A"/>
                <w:sz w:val="28"/>
                <w:szCs w:val="28"/>
              </w:rPr>
              <w:t>sikkerhed</w:t>
            </w:r>
          </w:p>
          <w:p w14:paraId="2A0CE85C"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Datacentre er S40 forsikringsklassificeret</w:t>
            </w:r>
          </w:p>
          <w:p w14:paraId="4C3ACBCA"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SKAFOR rød sikret bygningsskal</w:t>
            </w:r>
          </w:p>
          <w:p w14:paraId="06A8F155"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Bemandet døgnovervågning</w:t>
            </w:r>
          </w:p>
          <w:p w14:paraId="1A3F0167"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Elektronisk 2 faktor adgangskontrol</w:t>
            </w:r>
          </w:p>
          <w:p w14:paraId="7E2596BE"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Sikret mod oversvømmelse</w:t>
            </w:r>
          </w:p>
          <w:p w14:paraId="0314FE6C"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Fuld kameraovervågning</w:t>
            </w:r>
          </w:p>
          <w:p w14:paraId="57713167"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Dobbelt adgangssluse</w:t>
            </w:r>
          </w:p>
          <w:p w14:paraId="2C8110CB"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 xml:space="preserve">Dobbelt fremført </w:t>
            </w:r>
            <w:proofErr w:type="spellStart"/>
            <w:r w:rsidRPr="001B332F">
              <w:rPr>
                <w:rFonts w:eastAsia="Zona Pro" w:cs="Calibri"/>
                <w:i/>
                <w:color w:val="FFFFFF"/>
                <w:sz w:val="16"/>
              </w:rPr>
              <w:t>bystrøm</w:t>
            </w:r>
            <w:proofErr w:type="spellEnd"/>
          </w:p>
          <w:p w14:paraId="6E6DF417"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Redundante UPS med 8 timers kapacitet</w:t>
            </w:r>
          </w:p>
          <w:p w14:paraId="0B3A06FA"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Forvarmede diesel generatorer med 6 sekunders opstart</w:t>
            </w:r>
          </w:p>
          <w:p w14:paraId="4C2A5898"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Simuleret UPS/generator test hver 3. måned</w:t>
            </w:r>
          </w:p>
          <w:p w14:paraId="0F95ACC4"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 xml:space="preserve">Årlig UPS/generator test med fuld lukning af </w:t>
            </w:r>
            <w:proofErr w:type="spellStart"/>
            <w:r w:rsidRPr="001B332F">
              <w:rPr>
                <w:rFonts w:eastAsia="Zona Pro" w:cs="Calibri"/>
                <w:i/>
                <w:color w:val="FFFFFF"/>
                <w:sz w:val="16"/>
              </w:rPr>
              <w:t>bystrøm</w:t>
            </w:r>
            <w:proofErr w:type="spellEnd"/>
          </w:p>
          <w:p w14:paraId="7C11A41B"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3 punkts inert gas brandsikring</w:t>
            </w:r>
          </w:p>
          <w:p w14:paraId="4BD195E5"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Direkte koblet til brandvæsen</w:t>
            </w:r>
          </w:p>
          <w:p w14:paraId="42705639"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4 x 10 GB fiber backbones</w:t>
            </w:r>
          </w:p>
          <w:p w14:paraId="6AA88EFD"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 xml:space="preserve">3 x 40 </w:t>
            </w:r>
            <w:proofErr w:type="spellStart"/>
            <w:r w:rsidRPr="001B332F">
              <w:rPr>
                <w:rFonts w:eastAsia="Zona Pro" w:cs="Calibri"/>
                <w:i/>
                <w:color w:val="FFFFFF"/>
                <w:sz w:val="16"/>
              </w:rPr>
              <w:t>Gbit</w:t>
            </w:r>
            <w:proofErr w:type="spellEnd"/>
            <w:r w:rsidRPr="001B332F">
              <w:rPr>
                <w:rFonts w:eastAsia="Zona Pro" w:cs="Calibri"/>
                <w:i/>
                <w:color w:val="FFFFFF"/>
                <w:sz w:val="16"/>
              </w:rPr>
              <w:t xml:space="preserve"> mellem DC1 &amp; DC2 &amp; DC3</w:t>
            </w:r>
          </w:p>
          <w:p w14:paraId="5F826849" w14:textId="77777777" w:rsidR="009C6382" w:rsidRPr="000C1524"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Altid link på min. 3 backbones</w:t>
            </w:r>
          </w:p>
        </w:tc>
        <w:tc>
          <w:tcPr>
            <w:tcW w:w="4507" w:type="dxa"/>
            <w:tcBorders>
              <w:top w:val="nil"/>
              <w:left w:val="nil"/>
              <w:bottom w:val="nil"/>
              <w:right w:val="nil"/>
            </w:tcBorders>
            <w:shd w:val="clear" w:color="auto" w:fill="706F6F"/>
            <w:vAlign w:val="center"/>
          </w:tcPr>
          <w:p w14:paraId="28E79356" w14:textId="77777777" w:rsidR="009C6382" w:rsidRDefault="009C6382" w:rsidP="00697C7D">
            <w:pPr>
              <w:spacing w:line="259" w:lineRule="auto"/>
              <w:ind w:left="720"/>
              <w:rPr>
                <w:rFonts w:eastAsia="Zona Pro" w:cs="Calibri"/>
                <w:i/>
                <w:color w:val="FFFFFF"/>
                <w:sz w:val="16"/>
              </w:rPr>
            </w:pPr>
            <w:r>
              <w:rPr>
                <w:rFonts w:ascii="Browallia New" w:hAnsi="Browallia New" w:cs="Browallia New"/>
                <w:color w:val="B0C20A"/>
                <w:sz w:val="28"/>
                <w:szCs w:val="28"/>
              </w:rPr>
              <w:br/>
              <w:t xml:space="preserve">Logisk </w:t>
            </w:r>
            <w:r w:rsidRPr="001B332F">
              <w:rPr>
                <w:rFonts w:ascii="Browallia New" w:hAnsi="Browallia New" w:cs="Browallia New" w:hint="cs"/>
                <w:color w:val="B0C20A"/>
                <w:sz w:val="28"/>
                <w:szCs w:val="28"/>
              </w:rPr>
              <w:t>sikkerhed</w:t>
            </w:r>
            <w:r w:rsidRPr="001B332F">
              <w:rPr>
                <w:rFonts w:eastAsia="Zona Pro" w:cs="Calibri"/>
                <w:i/>
                <w:color w:val="FFFFFF"/>
                <w:sz w:val="16"/>
              </w:rPr>
              <w:t xml:space="preserve"> </w:t>
            </w:r>
          </w:p>
          <w:p w14:paraId="570C0369"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Hærdede redundante firewalls</w:t>
            </w:r>
          </w:p>
          <w:p w14:paraId="02EBC3B1" w14:textId="77777777" w:rsidR="009C6382" w:rsidRPr="001B332F" w:rsidRDefault="009C6382" w:rsidP="009C6382">
            <w:pPr>
              <w:numPr>
                <w:ilvl w:val="0"/>
                <w:numId w:val="35"/>
              </w:numPr>
              <w:spacing w:after="88" w:line="259" w:lineRule="auto"/>
              <w:rPr>
                <w:rFonts w:eastAsia="Zona Pro" w:cs="Calibri"/>
                <w:i/>
                <w:color w:val="FFFFFF"/>
                <w:sz w:val="16"/>
              </w:rPr>
            </w:pPr>
            <w:proofErr w:type="spellStart"/>
            <w:r w:rsidRPr="001B332F">
              <w:rPr>
                <w:rFonts w:eastAsia="Zona Pro" w:cs="Calibri"/>
                <w:i/>
                <w:color w:val="FFFFFF"/>
                <w:sz w:val="16"/>
              </w:rPr>
              <w:t>Intrusion</w:t>
            </w:r>
            <w:proofErr w:type="spellEnd"/>
            <w:r w:rsidRPr="001B332F">
              <w:rPr>
                <w:rFonts w:eastAsia="Zona Pro" w:cs="Calibri"/>
                <w:i/>
                <w:color w:val="FFFFFF"/>
                <w:sz w:val="16"/>
              </w:rPr>
              <w:t xml:space="preserve"> </w:t>
            </w:r>
            <w:proofErr w:type="spellStart"/>
            <w:r w:rsidRPr="001B332F">
              <w:rPr>
                <w:rFonts w:eastAsia="Zona Pro" w:cs="Calibri"/>
                <w:i/>
                <w:color w:val="FFFFFF"/>
                <w:sz w:val="16"/>
              </w:rPr>
              <w:t>Detection</w:t>
            </w:r>
            <w:proofErr w:type="spellEnd"/>
            <w:r w:rsidRPr="001B332F">
              <w:rPr>
                <w:rFonts w:eastAsia="Zona Pro" w:cs="Calibri"/>
                <w:i/>
                <w:color w:val="FFFFFF"/>
                <w:sz w:val="16"/>
              </w:rPr>
              <w:t>/</w:t>
            </w:r>
            <w:proofErr w:type="spellStart"/>
            <w:r w:rsidRPr="001B332F">
              <w:rPr>
                <w:rFonts w:eastAsia="Zona Pro" w:cs="Calibri"/>
                <w:i/>
                <w:color w:val="FFFFFF"/>
                <w:sz w:val="16"/>
              </w:rPr>
              <w:t>Prevention</w:t>
            </w:r>
            <w:proofErr w:type="spellEnd"/>
            <w:r w:rsidRPr="001B332F">
              <w:rPr>
                <w:rFonts w:eastAsia="Zona Pro" w:cs="Calibri"/>
                <w:i/>
                <w:color w:val="FFFFFF"/>
                <w:sz w:val="16"/>
              </w:rPr>
              <w:t xml:space="preserve"> System</w:t>
            </w:r>
          </w:p>
          <w:p w14:paraId="29BF0A09"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Fuld logning og trafikanalyse</w:t>
            </w:r>
          </w:p>
          <w:p w14:paraId="20F0BF9C" w14:textId="77777777" w:rsidR="009C6382" w:rsidRPr="001B332F" w:rsidRDefault="009C6382" w:rsidP="009C6382">
            <w:pPr>
              <w:numPr>
                <w:ilvl w:val="0"/>
                <w:numId w:val="35"/>
              </w:numPr>
              <w:spacing w:after="88" w:line="259" w:lineRule="auto"/>
              <w:rPr>
                <w:rFonts w:eastAsia="Zona Pro" w:cs="Calibri"/>
                <w:i/>
                <w:color w:val="FFFFFF"/>
                <w:sz w:val="16"/>
              </w:rPr>
            </w:pPr>
            <w:r w:rsidRPr="001B332F">
              <w:rPr>
                <w:rFonts w:eastAsia="Zona Pro" w:cs="Calibri"/>
                <w:i/>
                <w:color w:val="FFFFFF"/>
                <w:sz w:val="16"/>
              </w:rPr>
              <w:t xml:space="preserve">Døgnovervågning af drift </w:t>
            </w:r>
            <w:r>
              <w:rPr>
                <w:rFonts w:eastAsia="Zona Pro" w:cs="Calibri"/>
                <w:i/>
                <w:color w:val="FFFFFF"/>
                <w:sz w:val="16"/>
              </w:rPr>
              <w:t>(</w:t>
            </w:r>
            <w:r w:rsidRPr="001B332F">
              <w:rPr>
                <w:rFonts w:eastAsia="Zona Pro" w:cs="Calibri"/>
                <w:i/>
                <w:color w:val="FFFFFF"/>
                <w:sz w:val="16"/>
              </w:rPr>
              <w:t xml:space="preserve">og </w:t>
            </w:r>
            <w:proofErr w:type="spellStart"/>
            <w:r w:rsidRPr="001B332F">
              <w:rPr>
                <w:rFonts w:eastAsia="Zona Pro" w:cs="Calibri"/>
                <w:i/>
                <w:color w:val="FFFFFF"/>
                <w:sz w:val="16"/>
              </w:rPr>
              <w:t>app</w:t>
            </w:r>
            <w:r>
              <w:rPr>
                <w:rFonts w:eastAsia="Zona Pro" w:cs="Calibri"/>
                <w:i/>
                <w:color w:val="FFFFFF"/>
                <w:sz w:val="16"/>
              </w:rPr>
              <w:t>lik</w:t>
            </w:r>
            <w:proofErr w:type="spellEnd"/>
            <w:r>
              <w:rPr>
                <w:rFonts w:eastAsia="Zona Pro" w:cs="Calibri"/>
                <w:i/>
                <w:color w:val="FFFFFF"/>
                <w:sz w:val="16"/>
              </w:rPr>
              <w:t>. hvis tilkøbt)</w:t>
            </w:r>
          </w:p>
          <w:p w14:paraId="4EF380F6" w14:textId="77777777" w:rsidR="009C6382" w:rsidRPr="000C1524" w:rsidRDefault="009C6382" w:rsidP="009C6382">
            <w:pPr>
              <w:numPr>
                <w:ilvl w:val="0"/>
                <w:numId w:val="35"/>
              </w:numPr>
              <w:spacing w:after="88" w:line="259" w:lineRule="auto"/>
              <w:rPr>
                <w:rFonts w:eastAsia="Zona Pro" w:cs="Calibri"/>
                <w:i/>
                <w:color w:val="FFFFFF"/>
                <w:sz w:val="16"/>
                <w:lang w:val="en-US"/>
              </w:rPr>
            </w:pPr>
            <w:r w:rsidRPr="000C1524">
              <w:rPr>
                <w:rFonts w:eastAsia="Zona Pro" w:cs="Calibri"/>
                <w:i/>
                <w:color w:val="FFFFFF"/>
                <w:sz w:val="16"/>
                <w:lang w:val="en-US"/>
              </w:rPr>
              <w:t>Gratis SMS/email alarm service</w:t>
            </w:r>
          </w:p>
          <w:p w14:paraId="6EA74D88" w14:textId="77777777" w:rsidR="009C6382" w:rsidRPr="001B332F" w:rsidRDefault="009C6382" w:rsidP="009C6382">
            <w:pPr>
              <w:numPr>
                <w:ilvl w:val="0"/>
                <w:numId w:val="35"/>
              </w:numPr>
              <w:spacing w:after="88" w:line="259" w:lineRule="auto"/>
              <w:rPr>
                <w:rFonts w:cs="Calibri"/>
              </w:rPr>
            </w:pPr>
            <w:r w:rsidRPr="001B332F">
              <w:rPr>
                <w:rFonts w:eastAsia="Zona Pro" w:cs="Calibri"/>
                <w:i/>
                <w:color w:val="FFFFFF"/>
                <w:sz w:val="16"/>
              </w:rPr>
              <w:t xml:space="preserve">Data </w:t>
            </w:r>
            <w:proofErr w:type="spellStart"/>
            <w:r w:rsidRPr="001B332F">
              <w:rPr>
                <w:rFonts w:eastAsia="Zona Pro" w:cs="Calibri"/>
                <w:i/>
                <w:color w:val="FFFFFF"/>
                <w:sz w:val="16"/>
              </w:rPr>
              <w:t>ﬂyttes</w:t>
            </w:r>
            <w:proofErr w:type="spellEnd"/>
            <w:r w:rsidRPr="001B332F">
              <w:rPr>
                <w:rFonts w:eastAsia="Zona Pro" w:cs="Calibri"/>
                <w:i/>
                <w:color w:val="FFFFFF"/>
                <w:sz w:val="16"/>
              </w:rPr>
              <w:t xml:space="preserve"> til sek</w:t>
            </w:r>
            <w:r>
              <w:rPr>
                <w:rFonts w:eastAsia="Zona Pro" w:cs="Calibri"/>
                <w:i/>
                <w:color w:val="FFFFFF"/>
                <w:sz w:val="16"/>
              </w:rPr>
              <w:t xml:space="preserve">. DC </w:t>
            </w:r>
            <w:r w:rsidRPr="001B332F">
              <w:rPr>
                <w:rFonts w:eastAsia="Zona Pro" w:cs="Calibri"/>
                <w:i/>
                <w:color w:val="FFFFFF"/>
                <w:sz w:val="16"/>
              </w:rPr>
              <w:t>hvert kvarter</w:t>
            </w:r>
            <w:r>
              <w:rPr>
                <w:rFonts w:eastAsia="Zona Pro" w:cs="Calibri"/>
                <w:i/>
                <w:color w:val="FFFFFF"/>
                <w:sz w:val="16"/>
              </w:rPr>
              <w:t xml:space="preserve"> (hvis tilkøbt)</w:t>
            </w:r>
          </w:p>
          <w:p w14:paraId="23565764" w14:textId="77777777" w:rsidR="009C6382" w:rsidRPr="000C1524" w:rsidRDefault="009C6382" w:rsidP="00697C7D">
            <w:pPr>
              <w:spacing w:after="89" w:line="259" w:lineRule="auto"/>
              <w:ind w:left="720"/>
              <w:rPr>
                <w:rFonts w:cs="Calibri"/>
                <w:sz w:val="16"/>
                <w:szCs w:val="16"/>
              </w:rPr>
            </w:pPr>
          </w:p>
          <w:p w14:paraId="426349E8" w14:textId="77777777" w:rsidR="009C6382" w:rsidRPr="001B332F" w:rsidRDefault="009C6382" w:rsidP="00697C7D">
            <w:pPr>
              <w:spacing w:after="88" w:line="259" w:lineRule="auto"/>
              <w:ind w:left="720"/>
              <w:rPr>
                <w:rFonts w:eastAsia="Zona Pro" w:cs="Calibri"/>
                <w:i/>
                <w:color w:val="FFFFFF"/>
                <w:sz w:val="16"/>
              </w:rPr>
            </w:pPr>
            <w:r>
              <w:rPr>
                <w:rFonts w:ascii="Browallia New" w:hAnsi="Browallia New" w:cs="Browallia New"/>
                <w:color w:val="B0C20A"/>
                <w:sz w:val="28"/>
                <w:szCs w:val="28"/>
              </w:rPr>
              <w:t>Dokumentation &amp; Revision</w:t>
            </w:r>
          </w:p>
          <w:p w14:paraId="7617140F" w14:textId="77777777" w:rsidR="009C6382" w:rsidRPr="001B332F" w:rsidRDefault="009C6382" w:rsidP="009C6382">
            <w:pPr>
              <w:numPr>
                <w:ilvl w:val="0"/>
                <w:numId w:val="35"/>
              </w:numPr>
              <w:spacing w:after="88" w:line="259" w:lineRule="auto"/>
              <w:rPr>
                <w:rFonts w:cs="Calibri"/>
              </w:rPr>
            </w:pPr>
            <w:r w:rsidRPr="00BD5364">
              <w:rPr>
                <w:rFonts w:eastAsia="Zona Pro" w:cs="Calibri"/>
                <w:i/>
                <w:color w:val="FFFFFF"/>
                <w:sz w:val="16"/>
              </w:rPr>
              <w:t xml:space="preserve">ISO 27001 ControlManager™ kontrolkatalog </w:t>
            </w:r>
          </w:p>
          <w:p w14:paraId="6E6967ED" w14:textId="77777777" w:rsidR="009C6382" w:rsidRPr="00BD5364" w:rsidRDefault="009C6382" w:rsidP="009C6382">
            <w:pPr>
              <w:numPr>
                <w:ilvl w:val="0"/>
                <w:numId w:val="35"/>
              </w:numPr>
              <w:spacing w:after="88" w:line="259" w:lineRule="auto"/>
              <w:rPr>
                <w:rFonts w:cs="Calibri"/>
              </w:rPr>
            </w:pPr>
            <w:r>
              <w:rPr>
                <w:rFonts w:eastAsia="Zona Pro" w:cs="Calibri"/>
                <w:i/>
                <w:color w:val="FFFFFF"/>
                <w:sz w:val="16"/>
              </w:rPr>
              <w:t>ITIL baseret servicedesk</w:t>
            </w:r>
          </w:p>
          <w:p w14:paraId="5CC4DF44" w14:textId="77777777" w:rsidR="009C6382" w:rsidRPr="00BD5364" w:rsidRDefault="009C6382" w:rsidP="009C6382">
            <w:pPr>
              <w:numPr>
                <w:ilvl w:val="0"/>
                <w:numId w:val="35"/>
              </w:numPr>
              <w:spacing w:after="88" w:line="259" w:lineRule="auto"/>
              <w:rPr>
                <w:rFonts w:cs="Calibri"/>
              </w:rPr>
            </w:pPr>
            <w:r w:rsidRPr="00BD5364">
              <w:rPr>
                <w:rFonts w:eastAsia="Zona Pro" w:cs="Calibri"/>
                <w:i/>
                <w:color w:val="FFFFFF"/>
                <w:sz w:val="16"/>
              </w:rPr>
              <w:t>Årlig ISAE3402 type 2 IT-revision udføres af PWC</w:t>
            </w:r>
          </w:p>
          <w:p w14:paraId="07B60A66" w14:textId="77777777" w:rsidR="009C6382" w:rsidRDefault="009C6382" w:rsidP="00697C7D">
            <w:pPr>
              <w:spacing w:after="89" w:line="259" w:lineRule="auto"/>
              <w:ind w:left="720"/>
              <w:rPr>
                <w:rFonts w:cs="Calibri"/>
              </w:rPr>
            </w:pPr>
          </w:p>
          <w:p w14:paraId="6DB9A499" w14:textId="77777777" w:rsidR="009C6382" w:rsidRPr="001B332F" w:rsidRDefault="009C6382" w:rsidP="00697C7D">
            <w:pPr>
              <w:spacing w:after="88" w:line="259" w:lineRule="auto"/>
              <w:ind w:left="720"/>
              <w:rPr>
                <w:rFonts w:eastAsia="Zona Pro" w:cs="Calibri"/>
                <w:i/>
                <w:color w:val="FFFFFF"/>
                <w:sz w:val="16"/>
              </w:rPr>
            </w:pPr>
            <w:r>
              <w:rPr>
                <w:rFonts w:ascii="Browallia New" w:hAnsi="Browallia New" w:cs="Browallia New"/>
                <w:color w:val="B0C20A"/>
                <w:sz w:val="28"/>
                <w:szCs w:val="28"/>
              </w:rPr>
              <w:t>Forsikring</w:t>
            </w:r>
          </w:p>
          <w:p w14:paraId="05EC6E9B" w14:textId="77777777" w:rsidR="009C6382" w:rsidRPr="00BD5364" w:rsidRDefault="009C6382" w:rsidP="009C6382">
            <w:pPr>
              <w:numPr>
                <w:ilvl w:val="0"/>
                <w:numId w:val="35"/>
              </w:numPr>
              <w:spacing w:after="88" w:line="259" w:lineRule="auto"/>
              <w:rPr>
                <w:rFonts w:cs="Calibri"/>
              </w:rPr>
            </w:pPr>
            <w:r w:rsidRPr="00BD5364">
              <w:rPr>
                <w:rFonts w:eastAsia="Zona Pro" w:cs="Calibri"/>
                <w:i/>
                <w:color w:val="FFFFFF"/>
                <w:sz w:val="16"/>
              </w:rPr>
              <w:t>Fuld ansvarsforsikring</w:t>
            </w:r>
          </w:p>
          <w:p w14:paraId="5A5BEEDF" w14:textId="77777777" w:rsidR="009C6382" w:rsidRPr="000C1524" w:rsidRDefault="009C6382" w:rsidP="009C6382">
            <w:pPr>
              <w:numPr>
                <w:ilvl w:val="0"/>
                <w:numId w:val="35"/>
              </w:numPr>
              <w:spacing w:after="89" w:line="259" w:lineRule="auto"/>
              <w:rPr>
                <w:rFonts w:cs="Calibri"/>
              </w:rPr>
            </w:pPr>
            <w:r w:rsidRPr="00BD5364">
              <w:rPr>
                <w:rFonts w:eastAsia="Zona Pro" w:cs="Calibri"/>
                <w:i/>
                <w:color w:val="FFFFFF"/>
                <w:sz w:val="16"/>
              </w:rPr>
              <w:t>Forsikring mod brand, vand og tyveri</w:t>
            </w:r>
          </w:p>
          <w:p w14:paraId="13E7D48E" w14:textId="77777777" w:rsidR="009C6382" w:rsidRDefault="009C6382" w:rsidP="009C6382">
            <w:pPr>
              <w:numPr>
                <w:ilvl w:val="0"/>
                <w:numId w:val="35"/>
              </w:numPr>
              <w:spacing w:after="89" w:line="259" w:lineRule="auto"/>
              <w:rPr>
                <w:rFonts w:cs="Calibri"/>
              </w:rPr>
            </w:pPr>
            <w:r w:rsidRPr="00BD5364">
              <w:rPr>
                <w:rFonts w:eastAsia="Zona Pro" w:cs="Calibri"/>
                <w:i/>
                <w:color w:val="FFFFFF"/>
                <w:sz w:val="16"/>
              </w:rPr>
              <w:t>Katastrofeforsikring på 10 mio.</w:t>
            </w:r>
            <w:r w:rsidRPr="00BD5364">
              <w:rPr>
                <w:rFonts w:cs="Calibri"/>
              </w:rPr>
              <w:t xml:space="preserve"> </w:t>
            </w:r>
          </w:p>
          <w:p w14:paraId="3FD20282" w14:textId="77777777" w:rsidR="009C6382" w:rsidRPr="00BD5364" w:rsidRDefault="009C6382" w:rsidP="00697C7D">
            <w:pPr>
              <w:spacing w:after="89" w:line="259" w:lineRule="auto"/>
              <w:ind w:left="720"/>
              <w:rPr>
                <w:rFonts w:cs="Calibri"/>
              </w:rPr>
            </w:pPr>
          </w:p>
        </w:tc>
      </w:tr>
    </w:tbl>
    <w:p w14:paraId="36893A0A" w14:textId="498463D4" w:rsidR="009C6382" w:rsidRDefault="009C6382" w:rsidP="00BC52D6">
      <w:pPr>
        <w:rPr>
          <w:rStyle w:val="Strk"/>
          <w:rFonts w:cs="Calibri"/>
          <w:szCs w:val="20"/>
        </w:rPr>
      </w:pPr>
    </w:p>
    <w:p w14:paraId="079B4668" w14:textId="77777777" w:rsidR="009C6382" w:rsidRDefault="009C6382" w:rsidP="00BC52D6">
      <w:pPr>
        <w:rPr>
          <w:rStyle w:val="Strk"/>
          <w:rFonts w:cs="Calibri"/>
          <w:szCs w:val="20"/>
        </w:rPr>
      </w:pPr>
    </w:p>
    <w:p w14:paraId="7323723C" w14:textId="12F04B54" w:rsidR="009C6382" w:rsidRDefault="009C6382" w:rsidP="00BC52D6">
      <w:pPr>
        <w:rPr>
          <w:rFonts w:cs="Calibri"/>
          <w:szCs w:val="20"/>
        </w:rPr>
      </w:pPr>
      <w:r w:rsidRPr="009C6382">
        <w:rPr>
          <w:rFonts w:cs="Calibri"/>
          <w:szCs w:val="20"/>
        </w:rPr>
        <w:br w:type="column"/>
      </w:r>
    </w:p>
    <w:p w14:paraId="546F28BF" w14:textId="7206B87C" w:rsidR="009C6382" w:rsidRDefault="009C6382" w:rsidP="00BC52D6">
      <w:pPr>
        <w:rPr>
          <w:rFonts w:cs="Calibri"/>
          <w:b/>
          <w:bCs/>
          <w:szCs w:val="20"/>
        </w:rPr>
      </w:pPr>
      <w:r w:rsidRPr="009C6382">
        <w:rPr>
          <w:rFonts w:cs="Calibri"/>
          <w:b/>
          <w:bCs/>
          <w:szCs w:val="20"/>
        </w:rPr>
        <w:t>Datacenter layout</w:t>
      </w:r>
    </w:p>
    <w:p w14:paraId="63CD75AF" w14:textId="014B7F5E" w:rsidR="009C6382" w:rsidRDefault="009C6382" w:rsidP="00BC52D6">
      <w:pPr>
        <w:rPr>
          <w:rFonts w:cs="Calibri"/>
          <w:b/>
          <w:bCs/>
          <w:szCs w:val="20"/>
        </w:rPr>
      </w:pPr>
    </w:p>
    <w:p w14:paraId="200E276D" w14:textId="1F50357B" w:rsidR="009C6382" w:rsidRPr="009C6382" w:rsidRDefault="009C6382" w:rsidP="00BC52D6">
      <w:pPr>
        <w:rPr>
          <w:rFonts w:cs="Calibri"/>
          <w:b/>
          <w:bCs/>
          <w:szCs w:val="20"/>
        </w:rPr>
      </w:pPr>
    </w:p>
    <w:p w14:paraId="4BFF4F30" w14:textId="30B61D3A" w:rsidR="00AB45C9" w:rsidRPr="00BC52D6" w:rsidRDefault="008B27D0" w:rsidP="00BC52D6">
      <w:pPr>
        <w:rPr>
          <w:rStyle w:val="Strk"/>
          <w:rFonts w:cs="Calibri"/>
          <w:szCs w:val="20"/>
        </w:rPr>
      </w:pPr>
      <w:r w:rsidRPr="003F1496">
        <w:rPr>
          <w:rFonts w:cs="Calibri"/>
          <w:noProof/>
          <w:szCs w:val="20"/>
        </w:rPr>
        <mc:AlternateContent>
          <mc:Choice Requires="wps">
            <w:drawing>
              <wp:anchor distT="45720" distB="45720" distL="114300" distR="114300" simplePos="0" relativeHeight="251661312" behindDoc="0" locked="0" layoutInCell="1" allowOverlap="1" wp14:anchorId="443E16D8" wp14:editId="5BAC3C05">
                <wp:simplePos x="0" y="0"/>
                <wp:positionH relativeFrom="margin">
                  <wp:posOffset>4194810</wp:posOffset>
                </wp:positionH>
                <wp:positionV relativeFrom="paragraph">
                  <wp:posOffset>5756910</wp:posOffset>
                </wp:positionV>
                <wp:extent cx="1737360" cy="238125"/>
                <wp:effectExtent l="0" t="0" r="0" b="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238125"/>
                        </a:xfrm>
                        <a:prstGeom prst="rect">
                          <a:avLst/>
                        </a:prstGeom>
                        <a:noFill/>
                        <a:ln w="9525">
                          <a:noFill/>
                          <a:miter lim="800000"/>
                          <a:headEnd/>
                          <a:tailEnd/>
                        </a:ln>
                      </wps:spPr>
                      <wps:txbx>
                        <w:txbxContent>
                          <w:p w14:paraId="2955F503" w14:textId="77777777" w:rsidR="008B27D0" w:rsidRPr="003F1496" w:rsidRDefault="008B27D0" w:rsidP="008B27D0">
                            <w:pPr>
                              <w:rPr>
                                <w:sz w:val="12"/>
                                <w:szCs w:val="12"/>
                              </w:rPr>
                            </w:pPr>
                            <w:proofErr w:type="spellStart"/>
                            <w:r w:rsidRPr="003F1496">
                              <w:rPr>
                                <w:sz w:val="12"/>
                                <w:szCs w:val="12"/>
                              </w:rPr>
                              <w:t>Cibicom</w:t>
                            </w:r>
                            <w:proofErr w:type="spellEnd"/>
                            <w:r w:rsidRPr="003F1496">
                              <w:rPr>
                                <w:sz w:val="12"/>
                                <w:szCs w:val="12"/>
                              </w:rPr>
                              <w:t>, Industriparken 35-37, 2750 Ballerup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3E16D8" id="_x0000_t202" coordsize="21600,21600" o:spt="202" path="m,l,21600r21600,l21600,xe">
                <v:stroke joinstyle="miter"/>
                <v:path gradientshapeok="t" o:connecttype="rect"/>
              </v:shapetype>
              <v:shape id="Tekstfelt 2" o:spid="_x0000_s1026" type="#_x0000_t202" style="position:absolute;margin-left:330.3pt;margin-top:453.3pt;width:136.8pt;height:1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" filled="f" stroked="f">
                <v:textbox>
                  <w:txbxContent>
                    <w:p w14:paraId="2955F503" w14:textId="77777777" w:rsidR="008B27D0" w:rsidRPr="003F1496" w:rsidRDefault="008B27D0" w:rsidP="008B27D0">
                      <w:pPr>
                        <w:rPr>
                          <w:sz w:val="12"/>
                          <w:szCs w:val="12"/>
                        </w:rPr>
                      </w:pPr>
                      <w:proofErr w:type="spellStart"/>
                      <w:r w:rsidRPr="003F1496">
                        <w:rPr>
                          <w:sz w:val="12"/>
                          <w:szCs w:val="12"/>
                        </w:rPr>
                        <w:t>Cibicom</w:t>
                      </w:r>
                      <w:proofErr w:type="spellEnd"/>
                      <w:r w:rsidRPr="003F1496">
                        <w:rPr>
                          <w:sz w:val="12"/>
                          <w:szCs w:val="12"/>
                        </w:rPr>
                        <w:t>, Industriparken 35-37, 2750 Ballerup</w:t>
                      </w:r>
                    </w:p>
                  </w:txbxContent>
                </v:textbox>
                <w10:wrap anchorx="margin"/>
              </v:shape>
            </w:pict>
          </mc:Fallback>
        </mc:AlternateContent>
      </w:r>
      <w:r>
        <w:rPr>
          <w:rFonts w:cs="Calibri"/>
          <w:noProof/>
          <w:szCs w:val="20"/>
        </w:rPr>
        <mc:AlternateContent>
          <mc:Choice Requires="wps">
            <w:drawing>
              <wp:anchor distT="0" distB="0" distL="114300" distR="114300" simplePos="0" relativeHeight="251660288" behindDoc="0" locked="0" layoutInCell="1" allowOverlap="1" wp14:anchorId="42F53D3E" wp14:editId="73D6D593">
                <wp:simplePos x="0" y="0"/>
                <wp:positionH relativeFrom="column">
                  <wp:posOffset>4328160</wp:posOffset>
                </wp:positionH>
                <wp:positionV relativeFrom="paragraph">
                  <wp:posOffset>5826760</wp:posOffset>
                </wp:positionV>
                <wp:extent cx="1282700" cy="101600"/>
                <wp:effectExtent l="0" t="0" r="12700" b="12700"/>
                <wp:wrapNone/>
                <wp:docPr id="621674460" name="Rektangel 3"/>
                <wp:cNvGraphicFramePr/>
                <a:graphic xmlns:a="http://schemas.openxmlformats.org/drawingml/2006/main">
                  <a:graphicData uri="http://schemas.microsoft.com/office/word/2010/wordprocessingShape">
                    <wps:wsp>
                      <wps:cNvSpPr/>
                      <wps:spPr>
                        <a:xfrm>
                          <a:off x="0" y="0"/>
                          <a:ext cx="1282700" cy="1016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4E3C70" id="Rektangel 3" o:spid="_x0000_s1026" style="position:absolute;margin-left:340.8pt;margin-top:458.8pt;width:101pt;height: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" fillcolor="white [3212]" strokecolor="white [3212]" strokeweight="2pt"/>
            </w:pict>
          </mc:Fallback>
        </mc:AlternateContent>
      </w:r>
      <w:r>
        <w:rPr>
          <w:rFonts w:cs="Calibri"/>
          <w:noProof/>
          <w:szCs w:val="20"/>
        </w:rPr>
        <w:drawing>
          <wp:inline distT="0" distB="0" distL="0" distR="0" wp14:anchorId="1BE872B9" wp14:editId="1958DB86">
            <wp:extent cx="6078220" cy="6425565"/>
            <wp:effectExtent l="0" t="0" r="0" b="0"/>
            <wp:docPr id="141655133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8220" cy="6425565"/>
                    </a:xfrm>
                    <a:prstGeom prst="rect">
                      <a:avLst/>
                    </a:prstGeom>
                    <a:noFill/>
                  </pic:spPr>
                </pic:pic>
              </a:graphicData>
            </a:graphic>
          </wp:inline>
        </w:drawing>
      </w:r>
      <w:r w:rsidR="009C6382" w:rsidRPr="009C6382">
        <w:rPr>
          <w:rFonts w:cs="Calibri"/>
          <w:szCs w:val="20"/>
        </w:rPr>
        <w:br w:type="column"/>
      </w:r>
      <w:r w:rsidR="00AB45C9" w:rsidRPr="00BC52D6">
        <w:rPr>
          <w:rStyle w:val="Strk"/>
          <w:rFonts w:cs="Calibri"/>
          <w:szCs w:val="20"/>
        </w:rPr>
        <w:lastRenderedPageBreak/>
        <w:t>C.1. Behandlingens genstand/instruks</w:t>
      </w:r>
    </w:p>
    <w:p w14:paraId="1C8DB9B5" w14:textId="77777777" w:rsidR="00AB45C9" w:rsidRPr="00BC52D6" w:rsidRDefault="00AB45C9" w:rsidP="00BC52D6">
      <w:pPr>
        <w:rPr>
          <w:rFonts w:cs="Calibri"/>
          <w:szCs w:val="20"/>
        </w:rPr>
      </w:pPr>
      <w:r w:rsidRPr="00BC52D6">
        <w:rPr>
          <w:rFonts w:cs="Calibri"/>
          <w:szCs w:val="20"/>
        </w:rPr>
        <w:t>Databehandlerens behandling af personoplysninger på vegne af den Dataansvarlige sker ved, at Databehandleren udfører følgende:</w:t>
      </w:r>
    </w:p>
    <w:p w14:paraId="041A235C" w14:textId="77777777" w:rsidR="00AB45C9" w:rsidRPr="00BC52D6" w:rsidRDefault="00AB45C9" w:rsidP="00BC52D6">
      <w:pPr>
        <w:rPr>
          <w:rFonts w:cs="Calibri"/>
          <w:szCs w:val="20"/>
        </w:rPr>
      </w:pPr>
    </w:p>
    <w:p w14:paraId="79CB2249" w14:textId="77777777" w:rsidR="00AB45C9" w:rsidRPr="00BC52D6" w:rsidRDefault="00AB45C9" w:rsidP="00BC52D6">
      <w:pPr>
        <w:rPr>
          <w:rFonts w:cs="Calibri"/>
          <w:i/>
          <w:iCs/>
          <w:szCs w:val="20"/>
        </w:rPr>
      </w:pPr>
      <w:r w:rsidRPr="00BC52D6">
        <w:rPr>
          <w:rFonts w:cs="Calibri"/>
          <w:i/>
          <w:iCs/>
          <w:szCs w:val="20"/>
        </w:rPr>
        <w:t xml:space="preserve">Databehandleren behandler de personoplysninger som den Dataansvarlige vælger at opbevare på Databehandlerens IT-platform på følgende måde: </w:t>
      </w:r>
    </w:p>
    <w:p w14:paraId="00EF4E9F" w14:textId="77777777" w:rsidR="00AB45C9" w:rsidRPr="00BC52D6" w:rsidRDefault="00AB45C9" w:rsidP="00BC52D6">
      <w:pPr>
        <w:rPr>
          <w:rFonts w:cs="Calibri"/>
          <w:i/>
          <w:iCs/>
          <w:szCs w:val="20"/>
        </w:rPr>
      </w:pPr>
    </w:p>
    <w:p w14:paraId="77A7E63A" w14:textId="77777777" w:rsidR="00AB45C9" w:rsidRPr="00BC52D6" w:rsidRDefault="00AB45C9" w:rsidP="00BC52D6">
      <w:pPr>
        <w:rPr>
          <w:rFonts w:cs="Calibri"/>
          <w:i/>
          <w:iCs/>
          <w:szCs w:val="20"/>
        </w:rPr>
      </w:pPr>
      <w:r w:rsidRPr="00BC52D6">
        <w:rPr>
          <w:rFonts w:cs="Calibri"/>
          <w:i/>
          <w:iCs/>
          <w:szCs w:val="20"/>
        </w:rPr>
        <w:t xml:space="preserve">Opbevaring, kopiering (hvis backup er valgt) og transmittering. </w:t>
      </w:r>
    </w:p>
    <w:p w14:paraId="7F382F4F" w14:textId="77777777" w:rsidR="00AB45C9" w:rsidRPr="00BC52D6" w:rsidRDefault="00AB45C9" w:rsidP="00BC52D6">
      <w:pPr>
        <w:rPr>
          <w:rFonts w:cs="Calibri"/>
          <w:i/>
          <w:iCs/>
          <w:szCs w:val="20"/>
        </w:rPr>
      </w:pPr>
    </w:p>
    <w:p w14:paraId="297BF930" w14:textId="77777777" w:rsidR="00AB45C9" w:rsidRPr="00BC52D6" w:rsidRDefault="00AB45C9" w:rsidP="00BC52D6">
      <w:pPr>
        <w:rPr>
          <w:rFonts w:cs="Calibri"/>
          <w:i/>
          <w:iCs/>
          <w:szCs w:val="20"/>
        </w:rPr>
      </w:pPr>
      <w:r w:rsidRPr="00BC52D6">
        <w:rPr>
          <w:rFonts w:cs="Calibri"/>
          <w:i/>
          <w:iCs/>
          <w:szCs w:val="20"/>
        </w:rPr>
        <w:t>I særlige tilfælde kan Databehandleren også se og eventuelt ændre personoplysninger som et led i Databehandlerens overvågning og fejlsøgning for at sikre driften af IT-platformen.</w:t>
      </w:r>
    </w:p>
    <w:p w14:paraId="14137A49" w14:textId="77777777" w:rsidR="00AB45C9" w:rsidRPr="00BC52D6" w:rsidRDefault="00AB45C9" w:rsidP="00BC52D6">
      <w:pPr>
        <w:rPr>
          <w:rFonts w:cs="Calibri"/>
          <w:i/>
          <w:iCs/>
          <w:szCs w:val="20"/>
        </w:rPr>
      </w:pPr>
    </w:p>
    <w:p w14:paraId="4A46FFD0" w14:textId="77777777" w:rsidR="00AB45C9" w:rsidRPr="00BC52D6" w:rsidRDefault="00AB45C9" w:rsidP="00BC52D6">
      <w:pPr>
        <w:rPr>
          <w:rFonts w:cs="Calibri"/>
          <w:b/>
          <w:szCs w:val="20"/>
        </w:rPr>
      </w:pPr>
    </w:p>
    <w:p w14:paraId="20D0985E" w14:textId="77777777" w:rsidR="00AB45C9" w:rsidRPr="00BC52D6" w:rsidRDefault="00AB45C9" w:rsidP="00BC52D6">
      <w:pPr>
        <w:rPr>
          <w:rFonts w:cs="Calibri"/>
          <w:b/>
          <w:szCs w:val="20"/>
        </w:rPr>
      </w:pPr>
      <w:r w:rsidRPr="00BC52D6">
        <w:rPr>
          <w:rFonts w:cs="Calibri"/>
          <w:b/>
          <w:szCs w:val="20"/>
        </w:rPr>
        <w:t>C.2. Behandlingssikkerhed</w:t>
      </w:r>
    </w:p>
    <w:p w14:paraId="7D7224C3" w14:textId="77777777" w:rsidR="00AB45C9" w:rsidRPr="00BC52D6" w:rsidRDefault="00AB45C9" w:rsidP="00BC52D6">
      <w:pPr>
        <w:spacing w:line="276" w:lineRule="auto"/>
        <w:rPr>
          <w:rFonts w:cs="Calibri"/>
          <w:szCs w:val="20"/>
        </w:rPr>
      </w:pPr>
      <w:r w:rsidRPr="00BC52D6">
        <w:rPr>
          <w:rFonts w:cs="Calibri"/>
          <w:szCs w:val="20"/>
        </w:rPr>
        <w:t>Beskriv – under hensyntagen til behandlingens karakter, omfang, sammenhæng og formål samt risiciene af varierende sandsynlighed og alvor for fysiske personers rettigheder og frihedsrettigheder – elementerne, som er afgørende for sikkerhedsniveauet</w:t>
      </w:r>
    </w:p>
    <w:p w14:paraId="1EF94C25" w14:textId="77777777" w:rsidR="00AB45C9" w:rsidRPr="00BC52D6" w:rsidRDefault="00AB45C9" w:rsidP="00BC52D6">
      <w:pPr>
        <w:rPr>
          <w:rFonts w:cs="Calibri"/>
          <w:szCs w:val="20"/>
        </w:rPr>
      </w:pPr>
    </w:p>
    <w:p w14:paraId="5CEAF24B" w14:textId="77777777" w:rsidR="00AB45C9" w:rsidRPr="00BC52D6" w:rsidRDefault="00AB45C9" w:rsidP="00BC52D6">
      <w:pPr>
        <w:rPr>
          <w:rFonts w:cs="Calibri"/>
          <w:szCs w:val="20"/>
        </w:rPr>
      </w:pPr>
      <w:r w:rsidRPr="00BC52D6">
        <w:rPr>
          <w:rFonts w:cs="Calibri"/>
          <w:szCs w:val="20"/>
        </w:rPr>
        <w:t>Sikkerhedsniveauet skal afspejle:</w:t>
      </w:r>
    </w:p>
    <w:p w14:paraId="3C5E12B2" w14:textId="77777777" w:rsidR="00AB45C9" w:rsidRPr="00BC52D6" w:rsidRDefault="00AB45C9" w:rsidP="00BC52D6">
      <w:pPr>
        <w:rPr>
          <w:rFonts w:cs="Calibri"/>
          <w:b/>
          <w:szCs w:val="20"/>
        </w:rPr>
      </w:pPr>
    </w:p>
    <w:p w14:paraId="7FFFFC45" w14:textId="66FE8A2B" w:rsidR="00AB45C9" w:rsidRPr="00BC52D6" w:rsidRDefault="00AB45C9" w:rsidP="00BC52D6">
      <w:pPr>
        <w:rPr>
          <w:rFonts w:cs="Calibri"/>
          <w:i/>
          <w:iCs/>
          <w:szCs w:val="20"/>
        </w:rPr>
      </w:pPr>
      <w:r w:rsidRPr="00BC52D6">
        <w:rPr>
          <w:rFonts w:cs="Calibri"/>
          <w:i/>
          <w:iCs/>
          <w:szCs w:val="20"/>
        </w:rPr>
        <w:t>Databehandlerens standard sikkerhedsniveau er beskrevet nedenfor. Som anført andet steds er den ikke indrettet med henblik at der foretages behandling af personoplysninger omfattet af databeskyttelsesforordningens artikel 9 om ”særlige kategorier af personoplysninger”,”</w:t>
      </w:r>
    </w:p>
    <w:p w14:paraId="1A7DD975" w14:textId="77777777" w:rsidR="00AB45C9" w:rsidRPr="00BC52D6" w:rsidRDefault="00AB45C9" w:rsidP="00BC52D6">
      <w:pPr>
        <w:rPr>
          <w:rFonts w:cs="Calibri"/>
          <w:i/>
          <w:iCs/>
          <w:szCs w:val="20"/>
        </w:rPr>
      </w:pPr>
    </w:p>
    <w:p w14:paraId="690C10AE" w14:textId="4E625F7B" w:rsidR="00AB45C9" w:rsidRPr="00BC52D6" w:rsidRDefault="00AB45C9" w:rsidP="00BC52D6">
      <w:pPr>
        <w:rPr>
          <w:rFonts w:cs="Calibri"/>
          <w:i/>
          <w:iCs/>
          <w:szCs w:val="20"/>
        </w:rPr>
      </w:pPr>
      <w:r w:rsidRPr="00BC52D6">
        <w:rPr>
          <w:rFonts w:cs="Calibri"/>
          <w:i/>
          <w:iCs/>
          <w:szCs w:val="20"/>
        </w:rPr>
        <w:t xml:space="preserve">Hvis den dataansvarlige nu eller senere ønsker at anvende </w:t>
      </w:r>
      <w:r w:rsidR="00783CDA" w:rsidRPr="00BC52D6">
        <w:rPr>
          <w:rFonts w:cs="Calibri"/>
          <w:i/>
          <w:iCs/>
          <w:szCs w:val="20"/>
        </w:rPr>
        <w:t>it platformen</w:t>
      </w:r>
      <w:r w:rsidRPr="00BC52D6">
        <w:rPr>
          <w:rFonts w:cs="Calibri"/>
          <w:i/>
          <w:iCs/>
          <w:szCs w:val="20"/>
        </w:rPr>
        <w:t xml:space="preserve"> til sådan behandling skal den dataansvarlige selv vurderer om </w:t>
      </w:r>
      <w:r w:rsidR="00783CDA" w:rsidRPr="00BC52D6">
        <w:rPr>
          <w:rFonts w:cs="Calibri"/>
          <w:i/>
          <w:iCs/>
          <w:szCs w:val="20"/>
        </w:rPr>
        <w:t>standardsikkerhedsniveauet</w:t>
      </w:r>
      <w:r w:rsidRPr="00BC52D6">
        <w:rPr>
          <w:rFonts w:cs="Calibri"/>
          <w:i/>
          <w:iCs/>
          <w:szCs w:val="20"/>
        </w:rPr>
        <w:t xml:space="preserve"> er tilstrækkeligt eller om den dataansvarlige skal indkøbe yderligere sikkerhedstiltag. </w:t>
      </w:r>
    </w:p>
    <w:p w14:paraId="0EE8BF60" w14:textId="77777777" w:rsidR="00AB45C9" w:rsidRPr="00BC52D6" w:rsidRDefault="00AB45C9" w:rsidP="00BC52D6">
      <w:pPr>
        <w:rPr>
          <w:rFonts w:cs="Calibri"/>
          <w:i/>
          <w:iCs/>
          <w:szCs w:val="20"/>
        </w:rPr>
      </w:pPr>
    </w:p>
    <w:p w14:paraId="12028963" w14:textId="77777777" w:rsidR="00AB45C9" w:rsidRPr="00BC52D6" w:rsidRDefault="00AB45C9" w:rsidP="00BC52D6">
      <w:pPr>
        <w:rPr>
          <w:rFonts w:cs="Calibri"/>
          <w:i/>
          <w:iCs/>
          <w:szCs w:val="20"/>
        </w:rPr>
      </w:pPr>
      <w:r w:rsidRPr="00BC52D6">
        <w:rPr>
          <w:rFonts w:cs="Calibri"/>
          <w:i/>
          <w:iCs/>
          <w:szCs w:val="20"/>
        </w:rPr>
        <w:t xml:space="preserve">Databehandleren har ikke og påtager sig ikke noget ansvar for applikations- og datalaget, da det ikke henhører under Databehandlers kontrol. </w:t>
      </w:r>
    </w:p>
    <w:p w14:paraId="065D67B2" w14:textId="77777777" w:rsidR="00AB45C9" w:rsidRPr="00BC52D6" w:rsidRDefault="00AB45C9" w:rsidP="00BC52D6">
      <w:pPr>
        <w:rPr>
          <w:rFonts w:cs="Calibri"/>
          <w:i/>
          <w:iCs/>
          <w:szCs w:val="20"/>
        </w:rPr>
      </w:pPr>
    </w:p>
    <w:p w14:paraId="485FCB24" w14:textId="77777777" w:rsidR="00AB45C9" w:rsidRPr="00BC52D6" w:rsidRDefault="00AB45C9" w:rsidP="00BC52D6">
      <w:pPr>
        <w:rPr>
          <w:rFonts w:cs="Calibri"/>
          <w:i/>
          <w:iCs/>
          <w:szCs w:val="20"/>
        </w:rPr>
      </w:pPr>
      <w:r w:rsidRPr="00BC52D6">
        <w:rPr>
          <w:rFonts w:cs="Calibri"/>
          <w:i/>
          <w:iCs/>
          <w:szCs w:val="20"/>
        </w:rPr>
        <w:t>Databehandleren skal dog – under alle omstændigheder og som minimum – gennemføre følgende foranstaltninger, som er aftalt med den dataansvarlige:</w:t>
      </w:r>
    </w:p>
    <w:p w14:paraId="1E00F5C1" w14:textId="77777777" w:rsidR="00AB45C9" w:rsidRPr="00BC52D6" w:rsidRDefault="00AB45C9" w:rsidP="00BC52D6">
      <w:pPr>
        <w:rPr>
          <w:rFonts w:cs="Calibri"/>
          <w:szCs w:val="20"/>
        </w:rPr>
      </w:pPr>
    </w:p>
    <w:p w14:paraId="25E0A024" w14:textId="77777777" w:rsidR="00AB45C9" w:rsidRPr="00BC52D6" w:rsidRDefault="00AB45C9" w:rsidP="00BC52D6">
      <w:pPr>
        <w:rPr>
          <w:rFonts w:cs="Calibri"/>
          <w:b/>
          <w:bCs/>
          <w:szCs w:val="20"/>
        </w:rPr>
      </w:pPr>
      <w:r w:rsidRPr="00BC52D6">
        <w:rPr>
          <w:rFonts w:cs="Calibri"/>
          <w:b/>
          <w:bCs/>
          <w:szCs w:val="20"/>
        </w:rPr>
        <w:t>Krav til Pseudonymisering og kryptering</w:t>
      </w:r>
    </w:p>
    <w:p w14:paraId="356C534E" w14:textId="77777777" w:rsidR="00AB45C9" w:rsidRPr="00BC52D6" w:rsidRDefault="00AB45C9" w:rsidP="00BC52D6">
      <w:pPr>
        <w:rPr>
          <w:rFonts w:cs="Calibri"/>
          <w:i/>
          <w:iCs/>
          <w:szCs w:val="20"/>
        </w:rPr>
      </w:pPr>
      <w:r w:rsidRPr="00BC52D6">
        <w:rPr>
          <w:rFonts w:cs="Calibri"/>
          <w:i/>
          <w:iCs/>
          <w:szCs w:val="20"/>
        </w:rPr>
        <w:t xml:space="preserve">Hostingen har ikke har indflydelse på datas beskaffenhed, udover lagerkapacitet og transmission. Databehandleren har således ingen indflydelse på hvorvidt pseudonymisering eller kryptering af data er nødvendige. Det påhviler den dataansvarlige selv at foranledige dette, f.eks. gennem sin applikation og eventuel kryptering af databasen. </w:t>
      </w:r>
    </w:p>
    <w:p w14:paraId="17C4A317" w14:textId="77777777" w:rsidR="00AB45C9" w:rsidRPr="00BC52D6" w:rsidRDefault="00AB45C9" w:rsidP="00BC52D6">
      <w:pPr>
        <w:rPr>
          <w:rFonts w:cs="Calibri"/>
          <w:szCs w:val="20"/>
          <w:highlight w:val="yellow"/>
        </w:rPr>
      </w:pPr>
    </w:p>
    <w:p w14:paraId="6DB17555" w14:textId="77777777" w:rsidR="00AB45C9" w:rsidRPr="00BC52D6" w:rsidRDefault="00AB45C9" w:rsidP="00BC52D6">
      <w:pPr>
        <w:rPr>
          <w:rFonts w:cs="Calibri"/>
          <w:b/>
          <w:bCs/>
          <w:szCs w:val="20"/>
        </w:rPr>
      </w:pPr>
      <w:r w:rsidRPr="00BC52D6">
        <w:rPr>
          <w:rFonts w:cs="Calibri"/>
          <w:b/>
          <w:bCs/>
          <w:szCs w:val="20"/>
        </w:rPr>
        <w:t>Krav til sikkerhed</w:t>
      </w:r>
    </w:p>
    <w:p w14:paraId="4BEF1EC3" w14:textId="77777777" w:rsidR="00AB45C9" w:rsidRPr="00BC52D6" w:rsidRDefault="00AB45C9" w:rsidP="00BC52D6">
      <w:pPr>
        <w:rPr>
          <w:rFonts w:cs="Calibri"/>
          <w:i/>
          <w:iCs/>
          <w:szCs w:val="20"/>
        </w:rPr>
      </w:pPr>
      <w:r w:rsidRPr="00BC52D6">
        <w:rPr>
          <w:rFonts w:cs="Calibri"/>
          <w:i/>
          <w:iCs/>
          <w:szCs w:val="20"/>
        </w:rPr>
        <w:t>Databehandleren skal sikre fortrolighed, integritet og tilgængelighed på de tjenester som den dataansvarlige abonnerer på, gennem vedvarende vedligeholdelse af systemer, gennemarbejdede procedurer og kontroller og ikke mindst døgnovervågning af alle centrale systemer.</w:t>
      </w:r>
    </w:p>
    <w:p w14:paraId="2F7BF36F" w14:textId="77777777" w:rsidR="00AB45C9" w:rsidRPr="00BC52D6" w:rsidRDefault="00AB45C9" w:rsidP="00BC52D6">
      <w:pPr>
        <w:rPr>
          <w:rFonts w:cs="Calibri"/>
          <w:i/>
          <w:iCs/>
          <w:szCs w:val="20"/>
        </w:rPr>
      </w:pPr>
    </w:p>
    <w:p w14:paraId="4136C5F0" w14:textId="77777777" w:rsidR="00AB45C9" w:rsidRPr="00BC52D6" w:rsidRDefault="00AB45C9" w:rsidP="00BC52D6">
      <w:pPr>
        <w:rPr>
          <w:rFonts w:cs="Calibri"/>
          <w:i/>
          <w:iCs/>
          <w:szCs w:val="20"/>
        </w:rPr>
      </w:pPr>
      <w:r w:rsidRPr="00BC52D6">
        <w:rPr>
          <w:rFonts w:cs="Calibri"/>
          <w:i/>
          <w:iCs/>
          <w:szCs w:val="20"/>
        </w:rPr>
        <w:t xml:space="preserve">IT-platformen er designet så den er tilgængelig døgnet rundt. Der er planer for løbende vedligeholdelse af platformen og døgnovervågning af alle centrale systemer, året rundt. </w:t>
      </w:r>
    </w:p>
    <w:p w14:paraId="6D544F24" w14:textId="77777777" w:rsidR="00AB45C9" w:rsidRPr="00BC52D6" w:rsidRDefault="00AB45C9" w:rsidP="00BC52D6">
      <w:pPr>
        <w:rPr>
          <w:rFonts w:cs="Calibri"/>
          <w:i/>
          <w:iCs/>
          <w:szCs w:val="20"/>
        </w:rPr>
      </w:pPr>
    </w:p>
    <w:p w14:paraId="566D18CE" w14:textId="77777777" w:rsidR="00AB45C9" w:rsidRPr="00BC52D6" w:rsidRDefault="00AB45C9" w:rsidP="00BC52D6">
      <w:pPr>
        <w:rPr>
          <w:rFonts w:cs="Calibri"/>
          <w:i/>
          <w:iCs/>
          <w:szCs w:val="20"/>
        </w:rPr>
      </w:pPr>
      <w:r w:rsidRPr="00BC52D6">
        <w:rPr>
          <w:rFonts w:cs="Calibri"/>
          <w:i/>
          <w:iCs/>
          <w:szCs w:val="20"/>
        </w:rPr>
        <w:lastRenderedPageBreak/>
        <w:t xml:space="preserve"> Efterlevelsen skal kontrolleres årligt af uvildig revisor, der for øjeblikket er oplyst til at være PWC, som skal udmøntes i en ISAE3402 type 2 erklæring.</w:t>
      </w:r>
    </w:p>
    <w:p w14:paraId="325D7313" w14:textId="77777777" w:rsidR="00AB45C9" w:rsidRPr="00BC52D6" w:rsidRDefault="00AB45C9" w:rsidP="00BC52D6">
      <w:pPr>
        <w:rPr>
          <w:rFonts w:cs="Calibri"/>
          <w:szCs w:val="20"/>
          <w:highlight w:val="yellow"/>
        </w:rPr>
      </w:pPr>
    </w:p>
    <w:p w14:paraId="46146A62" w14:textId="77777777" w:rsidR="00AB45C9" w:rsidRPr="00BC52D6" w:rsidRDefault="00AB45C9" w:rsidP="00BC52D6">
      <w:pPr>
        <w:rPr>
          <w:rFonts w:cs="Calibri"/>
          <w:b/>
          <w:bCs/>
          <w:szCs w:val="20"/>
        </w:rPr>
      </w:pPr>
      <w:r w:rsidRPr="00BC52D6">
        <w:rPr>
          <w:rFonts w:cs="Calibri"/>
          <w:b/>
          <w:bCs/>
          <w:szCs w:val="20"/>
        </w:rPr>
        <w:t>Krav til sikkerhedskopiering og genskabelse af data og drift efter en hændelse</w:t>
      </w:r>
    </w:p>
    <w:p w14:paraId="1841FA36" w14:textId="77777777" w:rsidR="00AB45C9" w:rsidRPr="00BC52D6" w:rsidRDefault="00AB45C9" w:rsidP="00BC52D6">
      <w:pPr>
        <w:rPr>
          <w:rFonts w:cs="Calibri"/>
          <w:i/>
          <w:iCs/>
          <w:szCs w:val="20"/>
        </w:rPr>
      </w:pPr>
      <w:r w:rsidRPr="00BC52D6">
        <w:rPr>
          <w:rFonts w:cs="Calibri"/>
          <w:i/>
          <w:iCs/>
          <w:szCs w:val="20"/>
        </w:rPr>
        <w:t>Fra databehandlerens side foretages der kun sikkerhedskopiering af løsningen, hvis dette er tilkøbt og beskrevet i hovedaftalen. BEMÆRK: Sikkerhedskopiering er normalt et krav når man behandler persondata. Den dataansvarlige kan frit vælge at benytte andre løsninger til sikkerhedskopiering end Databehandlerens.</w:t>
      </w:r>
    </w:p>
    <w:p w14:paraId="36289D78" w14:textId="77777777" w:rsidR="00AB45C9" w:rsidRPr="00BC52D6" w:rsidRDefault="00AB45C9" w:rsidP="00BC52D6">
      <w:pPr>
        <w:rPr>
          <w:rFonts w:cs="Calibri"/>
          <w:i/>
          <w:iCs/>
          <w:szCs w:val="20"/>
        </w:rPr>
      </w:pPr>
    </w:p>
    <w:p w14:paraId="4F2DD2BE" w14:textId="77777777" w:rsidR="00AB45C9" w:rsidRPr="00BC52D6" w:rsidRDefault="00AB45C9" w:rsidP="00BC52D6">
      <w:pPr>
        <w:rPr>
          <w:rFonts w:cs="Calibri"/>
          <w:i/>
          <w:iCs/>
          <w:szCs w:val="20"/>
        </w:rPr>
      </w:pPr>
      <w:proofErr w:type="spellStart"/>
      <w:r w:rsidRPr="00BC52D6">
        <w:rPr>
          <w:rFonts w:cs="Calibri"/>
          <w:i/>
          <w:iCs/>
          <w:szCs w:val="20"/>
        </w:rPr>
        <w:t>ITplatformen</w:t>
      </w:r>
      <w:proofErr w:type="spellEnd"/>
      <w:r w:rsidRPr="00BC52D6">
        <w:rPr>
          <w:rFonts w:cs="Calibri"/>
          <w:i/>
          <w:iCs/>
          <w:szCs w:val="20"/>
        </w:rPr>
        <w:t xml:space="preserve"> er opbygget så tilgængelighed er høj med flere linjer ind og ud og indbygget </w:t>
      </w:r>
      <w:proofErr w:type="spellStart"/>
      <w:r w:rsidRPr="00BC52D6">
        <w:rPr>
          <w:rFonts w:cs="Calibri"/>
          <w:i/>
          <w:iCs/>
          <w:szCs w:val="20"/>
        </w:rPr>
        <w:t>redunans</w:t>
      </w:r>
      <w:proofErr w:type="spellEnd"/>
      <w:r w:rsidRPr="00BC52D6">
        <w:rPr>
          <w:rFonts w:cs="Calibri"/>
          <w:i/>
          <w:iCs/>
          <w:szCs w:val="20"/>
        </w:rPr>
        <w:t xml:space="preserve">. Ved nedetid er der procedure for at komme online igen. Nedetid som følge af den dataansvarliges applikationer m.v. er ikke omfattet af </w:t>
      </w:r>
      <w:proofErr w:type="spellStart"/>
      <w:r w:rsidRPr="00BC52D6">
        <w:rPr>
          <w:rFonts w:cs="Calibri"/>
          <w:i/>
          <w:iCs/>
          <w:szCs w:val="20"/>
        </w:rPr>
        <w:t>databehandlers</w:t>
      </w:r>
      <w:proofErr w:type="spellEnd"/>
      <w:r w:rsidRPr="00BC52D6">
        <w:rPr>
          <w:rFonts w:cs="Calibri"/>
          <w:i/>
          <w:iCs/>
          <w:szCs w:val="20"/>
        </w:rPr>
        <w:t xml:space="preserve"> ansvar. </w:t>
      </w:r>
    </w:p>
    <w:p w14:paraId="2BFAAE2C" w14:textId="77777777" w:rsidR="00AB45C9" w:rsidRPr="00BC52D6" w:rsidRDefault="00AB45C9" w:rsidP="00BC52D6">
      <w:pPr>
        <w:rPr>
          <w:rFonts w:cs="Calibri"/>
          <w:szCs w:val="20"/>
          <w:highlight w:val="yellow"/>
        </w:rPr>
      </w:pPr>
    </w:p>
    <w:p w14:paraId="4AF89E15" w14:textId="77777777" w:rsidR="00AB45C9" w:rsidRPr="00BC52D6" w:rsidRDefault="00AB45C9" w:rsidP="00BC52D6">
      <w:pPr>
        <w:rPr>
          <w:rFonts w:cs="Calibri"/>
          <w:b/>
          <w:bCs/>
          <w:szCs w:val="20"/>
        </w:rPr>
      </w:pPr>
      <w:r w:rsidRPr="00BC52D6">
        <w:rPr>
          <w:rFonts w:cs="Calibri"/>
          <w:b/>
          <w:bCs/>
          <w:szCs w:val="20"/>
        </w:rPr>
        <w:t xml:space="preserve">Procedurer for regelmæssig afprøvning </w:t>
      </w:r>
    </w:p>
    <w:p w14:paraId="3ED56C23" w14:textId="77777777" w:rsidR="00AB45C9" w:rsidRPr="00BC52D6" w:rsidRDefault="00AB45C9" w:rsidP="00BC52D6">
      <w:pPr>
        <w:rPr>
          <w:rFonts w:cs="Calibri"/>
          <w:i/>
          <w:iCs/>
          <w:szCs w:val="20"/>
        </w:rPr>
      </w:pPr>
      <w:r w:rsidRPr="00BC52D6">
        <w:rPr>
          <w:rFonts w:cs="Calibri"/>
          <w:i/>
          <w:iCs/>
          <w:szCs w:val="20"/>
        </w:rPr>
        <w:t>Databehandlerens tekniske og organisatoriske foranstaltninger skal afprøves årligt gennem en ISAE3402 type2 revision, det er oplyst at denne for øjeblikket udføres af PWC. Erklæringen gøres tilgængelig for de dataansvarlige så snart den endelige version modtages.</w:t>
      </w:r>
    </w:p>
    <w:p w14:paraId="1CA252C2" w14:textId="77777777" w:rsidR="00AB45C9" w:rsidRPr="00BC52D6" w:rsidRDefault="00AB45C9" w:rsidP="00BC52D6">
      <w:pPr>
        <w:rPr>
          <w:rFonts w:cs="Calibri"/>
          <w:i/>
          <w:iCs/>
          <w:szCs w:val="20"/>
        </w:rPr>
      </w:pPr>
    </w:p>
    <w:p w14:paraId="1A4DA05D" w14:textId="4DECC299" w:rsidR="00AB45C9" w:rsidRPr="00BC52D6" w:rsidRDefault="00AB45C9" w:rsidP="00BC52D6">
      <w:pPr>
        <w:rPr>
          <w:rFonts w:cs="Calibri"/>
          <w:i/>
          <w:iCs/>
          <w:szCs w:val="20"/>
        </w:rPr>
      </w:pPr>
      <w:r w:rsidRPr="00BC52D6">
        <w:rPr>
          <w:rFonts w:cs="Calibri"/>
          <w:i/>
          <w:iCs/>
          <w:szCs w:val="20"/>
        </w:rPr>
        <w:t xml:space="preserve">Genskabelse og jævnlige test af sikkerhedskopiernes duelighed udføres efter kundens ønske </w:t>
      </w:r>
      <w:r w:rsidR="00783CDA" w:rsidRPr="00BC52D6">
        <w:rPr>
          <w:rFonts w:cs="Calibri"/>
          <w:i/>
          <w:iCs/>
          <w:szCs w:val="20"/>
        </w:rPr>
        <w:t>jvf.</w:t>
      </w:r>
      <w:r w:rsidRPr="00BC52D6">
        <w:rPr>
          <w:rFonts w:cs="Calibri"/>
          <w:i/>
          <w:iCs/>
          <w:szCs w:val="20"/>
        </w:rPr>
        <w:t xml:space="preserve"> prislisten.</w:t>
      </w:r>
    </w:p>
    <w:p w14:paraId="2F0DD8FE" w14:textId="77777777" w:rsidR="00AB45C9" w:rsidRPr="00BC52D6" w:rsidRDefault="00AB45C9" w:rsidP="00BC52D6">
      <w:pPr>
        <w:rPr>
          <w:rFonts w:cs="Calibri"/>
          <w:szCs w:val="20"/>
          <w:highlight w:val="yellow"/>
        </w:rPr>
      </w:pPr>
    </w:p>
    <w:p w14:paraId="414A4D82" w14:textId="77777777" w:rsidR="00AB45C9" w:rsidRPr="00BC52D6" w:rsidRDefault="00AB45C9" w:rsidP="00BC52D6">
      <w:pPr>
        <w:rPr>
          <w:rFonts w:cs="Calibri"/>
          <w:b/>
          <w:bCs/>
          <w:szCs w:val="20"/>
        </w:rPr>
      </w:pPr>
      <w:r w:rsidRPr="00BC52D6">
        <w:rPr>
          <w:rFonts w:cs="Calibri"/>
          <w:b/>
          <w:bCs/>
          <w:szCs w:val="20"/>
        </w:rPr>
        <w:t>Adgang til data via internettet</w:t>
      </w:r>
    </w:p>
    <w:p w14:paraId="5A8C47C5" w14:textId="6A31D9BC" w:rsidR="00AB45C9" w:rsidRPr="00BC52D6" w:rsidRDefault="00AB45C9" w:rsidP="00BC52D6">
      <w:pPr>
        <w:rPr>
          <w:rFonts w:cs="Calibri"/>
          <w:i/>
          <w:iCs/>
          <w:szCs w:val="20"/>
        </w:rPr>
      </w:pPr>
      <w:r w:rsidRPr="00BC52D6">
        <w:rPr>
          <w:rFonts w:cs="Calibri"/>
          <w:i/>
          <w:iCs/>
          <w:szCs w:val="20"/>
        </w:rPr>
        <w:t xml:space="preserve">Databehandleren stiller via sin infrastruktur, redundante uplinks til internettet til rådighed for data på platformen. Adgangen er begrænset af centrale firewalls og Intrusion Detection systemer (IDS), der overvåger </w:t>
      </w:r>
      <w:r w:rsidR="00783CDA" w:rsidRPr="00BC52D6">
        <w:rPr>
          <w:rFonts w:cs="Calibri"/>
          <w:i/>
          <w:iCs/>
          <w:szCs w:val="20"/>
        </w:rPr>
        <w:t>data flows</w:t>
      </w:r>
      <w:r w:rsidRPr="00BC52D6">
        <w:rPr>
          <w:rFonts w:cs="Calibri"/>
          <w:i/>
          <w:iCs/>
          <w:szCs w:val="20"/>
        </w:rPr>
        <w:t xml:space="preserve"> for mistænksomme adfærdsmønstre og alarmerer teknisk personale døgnet rundt ved hændelser der enten peger på forsøg på brud eller begrænsning af tilgangen, til databehandlerens centrale infrastruktur eller den dataansvarliges systemer.</w:t>
      </w:r>
    </w:p>
    <w:p w14:paraId="52AA3EB6" w14:textId="77777777" w:rsidR="00AB45C9" w:rsidRPr="00BC52D6" w:rsidRDefault="00AB45C9" w:rsidP="00BC52D6">
      <w:pPr>
        <w:rPr>
          <w:rFonts w:cs="Calibri"/>
          <w:szCs w:val="20"/>
          <w:highlight w:val="yellow"/>
        </w:rPr>
      </w:pPr>
    </w:p>
    <w:p w14:paraId="6834A667" w14:textId="77777777" w:rsidR="00AB45C9" w:rsidRPr="00BC52D6" w:rsidRDefault="00AB45C9" w:rsidP="00BC52D6">
      <w:pPr>
        <w:rPr>
          <w:rFonts w:cs="Calibri"/>
          <w:b/>
          <w:bCs/>
          <w:szCs w:val="20"/>
        </w:rPr>
      </w:pPr>
      <w:r w:rsidRPr="00BC52D6">
        <w:rPr>
          <w:rFonts w:cs="Calibri"/>
          <w:b/>
          <w:bCs/>
          <w:szCs w:val="20"/>
        </w:rPr>
        <w:t>Krav til beskyttelse af data under transmission</w:t>
      </w:r>
    </w:p>
    <w:p w14:paraId="46E0B8E6" w14:textId="77777777" w:rsidR="00AB45C9" w:rsidRPr="00BC52D6" w:rsidRDefault="00AB45C9" w:rsidP="00BC52D6">
      <w:pPr>
        <w:rPr>
          <w:rFonts w:cs="Calibri"/>
          <w:i/>
          <w:iCs/>
          <w:szCs w:val="20"/>
        </w:rPr>
      </w:pPr>
      <w:r w:rsidRPr="00BC52D6">
        <w:rPr>
          <w:rFonts w:cs="Calibri"/>
          <w:i/>
          <w:iCs/>
          <w:szCs w:val="20"/>
        </w:rPr>
        <w:t>Databehandleren beskytter ikke data under transmission da dette, som udgangspunkt, henhører under applikationslaget, som den dataansvarlige er ansvarlig for.</w:t>
      </w:r>
    </w:p>
    <w:p w14:paraId="36223695" w14:textId="77777777" w:rsidR="00AB45C9" w:rsidRPr="00BC52D6" w:rsidRDefault="00AB45C9" w:rsidP="00BC52D6">
      <w:pPr>
        <w:rPr>
          <w:rFonts w:cs="Calibri"/>
          <w:szCs w:val="20"/>
          <w:highlight w:val="yellow"/>
        </w:rPr>
      </w:pPr>
    </w:p>
    <w:p w14:paraId="5994C29A" w14:textId="77777777" w:rsidR="00AB45C9" w:rsidRPr="00BC52D6" w:rsidRDefault="00AB45C9" w:rsidP="00BC52D6">
      <w:pPr>
        <w:rPr>
          <w:rFonts w:cs="Calibri"/>
          <w:b/>
          <w:bCs/>
          <w:szCs w:val="20"/>
        </w:rPr>
      </w:pPr>
      <w:r w:rsidRPr="00BC52D6">
        <w:rPr>
          <w:rFonts w:cs="Calibri"/>
          <w:b/>
          <w:bCs/>
          <w:szCs w:val="20"/>
        </w:rPr>
        <w:t>Krav til beskyttelse af data under opbevaring/lagring</w:t>
      </w:r>
    </w:p>
    <w:p w14:paraId="3AFA6AEF" w14:textId="77777777" w:rsidR="00AB45C9" w:rsidRPr="00BC52D6" w:rsidRDefault="00AB45C9" w:rsidP="00BC52D6">
      <w:pPr>
        <w:rPr>
          <w:rFonts w:cs="Calibri"/>
          <w:i/>
          <w:iCs/>
          <w:szCs w:val="20"/>
        </w:rPr>
      </w:pPr>
      <w:r w:rsidRPr="00BC52D6">
        <w:rPr>
          <w:rFonts w:cs="Calibri"/>
          <w:i/>
          <w:iCs/>
          <w:szCs w:val="20"/>
        </w:rPr>
        <w:t>Databehandleren sikrer data, der opbevares på databehandlerens systemer, mod uautoriseret adgang ved de tidligere nævnte og aftalte sikringsforanstaltninger, samt gennem menneskelig funktionsadskillelse på backupniveauet (ingen personer kan alene slette alle datakopier/backupper).</w:t>
      </w:r>
    </w:p>
    <w:p w14:paraId="33E51643" w14:textId="77777777" w:rsidR="00AB45C9" w:rsidRPr="00BC52D6" w:rsidRDefault="00AB45C9" w:rsidP="00BC52D6">
      <w:pPr>
        <w:rPr>
          <w:rFonts w:cs="Calibri"/>
          <w:i/>
          <w:iCs/>
          <w:szCs w:val="20"/>
        </w:rPr>
      </w:pPr>
    </w:p>
    <w:p w14:paraId="7693CE18" w14:textId="77777777" w:rsidR="00AB45C9" w:rsidRPr="00BC52D6" w:rsidRDefault="00AB45C9" w:rsidP="00BC52D6">
      <w:pPr>
        <w:rPr>
          <w:rFonts w:cs="Calibri"/>
          <w:i/>
          <w:iCs/>
          <w:szCs w:val="20"/>
        </w:rPr>
      </w:pPr>
      <w:r w:rsidRPr="00BC52D6">
        <w:rPr>
          <w:rFonts w:cs="Calibri"/>
          <w:i/>
          <w:iCs/>
          <w:szCs w:val="20"/>
        </w:rPr>
        <w:t>Databehandlerens sikkerhedsforanstaltninger strækker sig op til, men ekskl. operativsystemet og applikationer herover, medmindre dette specifikt er aftalt.</w:t>
      </w:r>
    </w:p>
    <w:p w14:paraId="1F56730B" w14:textId="77777777" w:rsidR="00AB45C9" w:rsidRPr="00BC52D6" w:rsidRDefault="00AB45C9" w:rsidP="00BC52D6">
      <w:pPr>
        <w:rPr>
          <w:rFonts w:cs="Calibri"/>
          <w:szCs w:val="20"/>
          <w:highlight w:val="yellow"/>
        </w:rPr>
      </w:pPr>
    </w:p>
    <w:p w14:paraId="52883E71" w14:textId="77777777" w:rsidR="00AB45C9" w:rsidRPr="00BC52D6" w:rsidRDefault="00AB45C9" w:rsidP="00BC52D6">
      <w:pPr>
        <w:rPr>
          <w:rFonts w:cs="Calibri"/>
          <w:b/>
          <w:bCs/>
          <w:szCs w:val="20"/>
        </w:rPr>
      </w:pPr>
      <w:r w:rsidRPr="00BC52D6">
        <w:rPr>
          <w:rFonts w:cs="Calibri"/>
          <w:b/>
          <w:bCs/>
          <w:szCs w:val="20"/>
        </w:rPr>
        <w:t>Krav til fysisk sikring af faciliteter</w:t>
      </w:r>
    </w:p>
    <w:p w14:paraId="4FD05FE6" w14:textId="77777777" w:rsidR="00AB45C9" w:rsidRPr="00BC52D6" w:rsidRDefault="00AB45C9" w:rsidP="00BC52D6">
      <w:pPr>
        <w:rPr>
          <w:rFonts w:cs="Calibri"/>
          <w:i/>
          <w:iCs/>
          <w:szCs w:val="20"/>
        </w:rPr>
      </w:pPr>
      <w:r w:rsidRPr="00BC52D6">
        <w:rPr>
          <w:rFonts w:cs="Calibri"/>
          <w:i/>
          <w:iCs/>
          <w:szCs w:val="20"/>
        </w:rPr>
        <w:t>Databehandleren benytter sig af eksterne datacenter leverandører som forestår den fysiske sikring af faciliteterne. Alle datacentre er sikret mod uautoriseret adgang for uvedkommende personer, gennem fysiske adgangssluser med tre døre, der kun kan åbnes af autoriserede personer med personlig 2-faktor godkendelse og kun én dør ad gangen, for at modvirke hurtig fjernelse af kritisk udstyr. Ydermere er datacentrene kameraovervåget af vagtpersonale døgnet rundt.</w:t>
      </w:r>
    </w:p>
    <w:p w14:paraId="07FBD526" w14:textId="77777777" w:rsidR="00AB45C9" w:rsidRPr="00BC52D6" w:rsidRDefault="00AB45C9" w:rsidP="00BC52D6">
      <w:pPr>
        <w:rPr>
          <w:rFonts w:cs="Calibri"/>
          <w:i/>
          <w:iCs/>
          <w:szCs w:val="20"/>
        </w:rPr>
      </w:pPr>
    </w:p>
    <w:p w14:paraId="632CB711" w14:textId="77777777" w:rsidR="00AB45C9" w:rsidRPr="00BC52D6" w:rsidRDefault="00AB45C9" w:rsidP="00BC52D6">
      <w:pPr>
        <w:rPr>
          <w:rFonts w:cs="Calibri"/>
          <w:i/>
          <w:iCs/>
          <w:szCs w:val="20"/>
        </w:rPr>
      </w:pPr>
      <w:r w:rsidRPr="00BC52D6">
        <w:rPr>
          <w:rFonts w:cs="Calibri"/>
          <w:i/>
          <w:iCs/>
          <w:szCs w:val="20"/>
        </w:rPr>
        <w:t>Databehandleren har fysiske tilsyn på lokationerne og indsamler årligt Datacentrenes revisionserklæringer som indgår et Databehandlerens ISAE3402 Type 2 erklæring</w:t>
      </w:r>
    </w:p>
    <w:p w14:paraId="45780415" w14:textId="77777777" w:rsidR="00AB45C9" w:rsidRPr="00BC52D6" w:rsidRDefault="00AB45C9" w:rsidP="00BC52D6">
      <w:pPr>
        <w:rPr>
          <w:rFonts w:cs="Calibri"/>
          <w:i/>
          <w:iCs/>
          <w:szCs w:val="20"/>
        </w:rPr>
      </w:pPr>
    </w:p>
    <w:p w14:paraId="28416B9A" w14:textId="77777777" w:rsidR="00AB45C9" w:rsidRPr="00BC52D6" w:rsidRDefault="00AB45C9" w:rsidP="00BC52D6">
      <w:pPr>
        <w:rPr>
          <w:rFonts w:cs="Calibri"/>
          <w:b/>
          <w:bCs/>
          <w:szCs w:val="20"/>
        </w:rPr>
      </w:pPr>
      <w:r w:rsidRPr="00BC52D6">
        <w:rPr>
          <w:rFonts w:cs="Calibri"/>
          <w:b/>
          <w:bCs/>
          <w:szCs w:val="20"/>
        </w:rPr>
        <w:lastRenderedPageBreak/>
        <w:t>Krav til fjernarbejdspladser</w:t>
      </w:r>
    </w:p>
    <w:p w14:paraId="70C9C1D8" w14:textId="77777777" w:rsidR="00AB45C9" w:rsidRPr="00BC52D6" w:rsidRDefault="00AB45C9" w:rsidP="00BC52D6">
      <w:pPr>
        <w:rPr>
          <w:rFonts w:cs="Calibri"/>
          <w:i/>
          <w:iCs/>
          <w:szCs w:val="20"/>
        </w:rPr>
      </w:pPr>
      <w:r w:rsidRPr="00BC52D6">
        <w:rPr>
          <w:rFonts w:cs="Calibri"/>
          <w:i/>
          <w:iCs/>
          <w:szCs w:val="20"/>
        </w:rPr>
        <w:t>For at sikre evnen til hurtig indsats og adgang til maksimalt personale ved kritiske hændelser, tillades databehandlerens personale at anvende hjemmearbejdspladser. Disse er sikret mod uautoriseret adgang gennem multifaktor autorisation til sikre ”jumpservere” og igen multifaktor autorisation mod den dataansvarliges respektive systemer.</w:t>
      </w:r>
    </w:p>
    <w:p w14:paraId="071E5F94" w14:textId="77777777" w:rsidR="00AB45C9" w:rsidRPr="00BC52D6" w:rsidRDefault="00AB45C9" w:rsidP="00BC52D6">
      <w:pPr>
        <w:rPr>
          <w:rFonts w:cs="Calibri"/>
          <w:i/>
          <w:iCs/>
          <w:szCs w:val="20"/>
        </w:rPr>
      </w:pPr>
    </w:p>
    <w:p w14:paraId="334557A8" w14:textId="77777777" w:rsidR="00AB45C9" w:rsidRPr="00BC52D6" w:rsidRDefault="00AB45C9" w:rsidP="00BC52D6">
      <w:pPr>
        <w:rPr>
          <w:rFonts w:cs="Calibri"/>
          <w:i/>
          <w:iCs/>
          <w:szCs w:val="20"/>
        </w:rPr>
      </w:pPr>
      <w:r w:rsidRPr="00BC52D6">
        <w:rPr>
          <w:rFonts w:cs="Calibri"/>
          <w:i/>
          <w:iCs/>
          <w:szCs w:val="20"/>
        </w:rPr>
        <w:t xml:space="preserve">Alle autorisationer er personlige og sporbare gennem logning. </w:t>
      </w:r>
    </w:p>
    <w:p w14:paraId="064085ED" w14:textId="77777777" w:rsidR="00AB45C9" w:rsidRPr="00BC52D6" w:rsidRDefault="00AB45C9" w:rsidP="00BC52D6">
      <w:pPr>
        <w:rPr>
          <w:rFonts w:cs="Calibri"/>
          <w:szCs w:val="20"/>
          <w:highlight w:val="yellow"/>
        </w:rPr>
      </w:pPr>
    </w:p>
    <w:p w14:paraId="745E89EB" w14:textId="141DF35F" w:rsidR="00AB45C9" w:rsidRPr="00BC52D6" w:rsidRDefault="00AB45C9" w:rsidP="00BC52D6">
      <w:pPr>
        <w:rPr>
          <w:rFonts w:cs="Calibri"/>
          <w:b/>
          <w:bCs/>
          <w:szCs w:val="20"/>
        </w:rPr>
      </w:pPr>
      <w:r w:rsidRPr="00BC52D6">
        <w:rPr>
          <w:rFonts w:cs="Calibri"/>
          <w:b/>
          <w:bCs/>
          <w:szCs w:val="20"/>
        </w:rPr>
        <w:t>Krav til logning</w:t>
      </w:r>
    </w:p>
    <w:p w14:paraId="69DDFEBE" w14:textId="77777777" w:rsidR="00AB45C9" w:rsidRPr="00BC52D6" w:rsidRDefault="00AB45C9" w:rsidP="00BC52D6">
      <w:pPr>
        <w:rPr>
          <w:rFonts w:cs="Calibri"/>
          <w:i/>
          <w:iCs/>
          <w:szCs w:val="20"/>
        </w:rPr>
      </w:pPr>
      <w:r w:rsidRPr="00BC52D6">
        <w:rPr>
          <w:rFonts w:cs="Calibri"/>
          <w:i/>
          <w:iCs/>
          <w:szCs w:val="20"/>
        </w:rPr>
        <w:t>Databehandleren logger alle logon forsøg på databehandlerens infrastruktur systemer, samt på den dataansvarliges operativsystemer, såfremt disse er under databehandlerens administrative ansvar.</w:t>
      </w:r>
    </w:p>
    <w:p w14:paraId="0482C154" w14:textId="77777777" w:rsidR="00AB45C9" w:rsidRPr="00BC52D6" w:rsidRDefault="00AB45C9" w:rsidP="00BC52D6">
      <w:pPr>
        <w:rPr>
          <w:rFonts w:cs="Calibri"/>
          <w:b/>
          <w:szCs w:val="20"/>
        </w:rPr>
      </w:pPr>
    </w:p>
    <w:p w14:paraId="273F621F" w14:textId="77777777" w:rsidR="00AB45C9" w:rsidRPr="00BC52D6" w:rsidRDefault="00AB45C9" w:rsidP="00BC52D6">
      <w:pPr>
        <w:rPr>
          <w:rFonts w:cs="Calibri"/>
          <w:b/>
          <w:szCs w:val="20"/>
        </w:rPr>
      </w:pPr>
      <w:r w:rsidRPr="00BC52D6">
        <w:rPr>
          <w:rFonts w:cs="Calibri"/>
          <w:b/>
          <w:szCs w:val="20"/>
        </w:rPr>
        <w:t>C.3 Bistand til den dataansvarlige</w:t>
      </w:r>
    </w:p>
    <w:p w14:paraId="45A4185A" w14:textId="77777777" w:rsidR="00AB45C9" w:rsidRPr="00BC52D6" w:rsidRDefault="00AB45C9" w:rsidP="00BC52D6">
      <w:pPr>
        <w:rPr>
          <w:rFonts w:cs="Calibri"/>
          <w:szCs w:val="20"/>
        </w:rPr>
      </w:pPr>
      <w:r w:rsidRPr="00BC52D6">
        <w:rPr>
          <w:rFonts w:cs="Calibri"/>
          <w:szCs w:val="20"/>
        </w:rPr>
        <w:t>Databehandleren skal så vidt muligt – inden for det nedenstående omfang og udstrækning – bistå den dataansvarlige i overensstemmelse med Bestemmelse 9.1 og 9.2 ved at gennemføre følgende tekniske og organisatoriske foranstaltninger:</w:t>
      </w:r>
    </w:p>
    <w:p w14:paraId="43470D69" w14:textId="77777777" w:rsidR="00AB45C9" w:rsidRPr="00BC52D6" w:rsidRDefault="00AB45C9" w:rsidP="00BC52D6">
      <w:pPr>
        <w:rPr>
          <w:rFonts w:cs="Calibri"/>
          <w:szCs w:val="20"/>
        </w:rPr>
      </w:pPr>
    </w:p>
    <w:p w14:paraId="17DA5162" w14:textId="77777777" w:rsidR="00AB45C9" w:rsidRPr="00BC52D6" w:rsidRDefault="00AB45C9" w:rsidP="00BC52D6">
      <w:pPr>
        <w:rPr>
          <w:rFonts w:cs="Calibri"/>
          <w:i/>
          <w:iCs/>
          <w:szCs w:val="20"/>
        </w:rPr>
      </w:pPr>
      <w:r w:rsidRPr="00BC52D6">
        <w:rPr>
          <w:rFonts w:cs="Calibri"/>
          <w:i/>
          <w:iCs/>
          <w:szCs w:val="20"/>
        </w:rPr>
        <w:t>Databehandleren er ikke involveret, eller har indsigt i tekniske forhold, der umiddelbart muliggør bistand eller assistance i forhold til bestemmelserne i 9.1, dette ligger alene hos den dataansvarlige eller andre databehandlere, involveret i den dataansvarliges applikation og databehandling.</w:t>
      </w:r>
    </w:p>
    <w:p w14:paraId="2D70E715" w14:textId="77777777" w:rsidR="00AB45C9" w:rsidRPr="00BC52D6" w:rsidRDefault="00AB45C9" w:rsidP="00BC52D6">
      <w:pPr>
        <w:rPr>
          <w:rFonts w:cs="Calibri"/>
          <w:i/>
          <w:iCs/>
          <w:szCs w:val="20"/>
        </w:rPr>
      </w:pPr>
    </w:p>
    <w:p w14:paraId="5F5DD93C" w14:textId="77777777" w:rsidR="00AB45C9" w:rsidRPr="00BC52D6" w:rsidRDefault="00AB45C9" w:rsidP="00BC52D6">
      <w:pPr>
        <w:rPr>
          <w:rFonts w:cs="Calibri"/>
          <w:i/>
          <w:iCs/>
          <w:szCs w:val="20"/>
        </w:rPr>
      </w:pPr>
      <w:r w:rsidRPr="00BC52D6">
        <w:rPr>
          <w:rFonts w:cs="Calibri"/>
          <w:i/>
          <w:iCs/>
          <w:szCs w:val="20"/>
        </w:rPr>
        <w:t xml:space="preserve">Databehandleren vil, uden unødigt ophold, stille nødvendige personaleressourcer til rådighed i forbindelse med efterforskning af hændelser og brud på datasikkerheden </w:t>
      </w:r>
      <w:proofErr w:type="spellStart"/>
      <w:r w:rsidRPr="00BC52D6">
        <w:rPr>
          <w:rFonts w:cs="Calibri"/>
          <w:i/>
          <w:iCs/>
          <w:szCs w:val="20"/>
        </w:rPr>
        <w:t>jvnf</w:t>
      </w:r>
      <w:proofErr w:type="spellEnd"/>
      <w:r w:rsidRPr="00BC52D6">
        <w:rPr>
          <w:rFonts w:cs="Calibri"/>
          <w:i/>
          <w:iCs/>
          <w:szCs w:val="20"/>
        </w:rPr>
        <w:t>. bestemmelserne i 9.2.</w:t>
      </w:r>
    </w:p>
    <w:p w14:paraId="2E63AD03" w14:textId="77777777" w:rsidR="00AB45C9" w:rsidRPr="00BC52D6" w:rsidRDefault="00AB45C9" w:rsidP="00BC52D6">
      <w:pPr>
        <w:rPr>
          <w:rFonts w:cs="Calibri"/>
          <w:i/>
          <w:iCs/>
          <w:szCs w:val="20"/>
        </w:rPr>
      </w:pPr>
    </w:p>
    <w:p w14:paraId="40F11A3E" w14:textId="77777777" w:rsidR="00AB45C9" w:rsidRPr="00BC52D6" w:rsidRDefault="00AB45C9" w:rsidP="00BC52D6">
      <w:pPr>
        <w:rPr>
          <w:rFonts w:cs="Calibri"/>
          <w:i/>
          <w:iCs/>
          <w:szCs w:val="20"/>
        </w:rPr>
      </w:pPr>
      <w:r w:rsidRPr="00BC52D6">
        <w:rPr>
          <w:rFonts w:cs="Calibri"/>
          <w:i/>
          <w:iCs/>
          <w:szCs w:val="20"/>
        </w:rPr>
        <w:t xml:space="preserve">Databehandleren vil så vidt det er muligt, bistå den Dataansvarlige med at gennemføre en konsekvensanalyse af den udbudte tjeneste i forhold til de datatyper og behandlinger der er påtænkt. </w:t>
      </w:r>
    </w:p>
    <w:p w14:paraId="7C88814E" w14:textId="77777777" w:rsidR="00AB45C9" w:rsidRPr="00BC52D6" w:rsidRDefault="00AB45C9" w:rsidP="00BC52D6">
      <w:pPr>
        <w:rPr>
          <w:rFonts w:cs="Calibri"/>
          <w:szCs w:val="20"/>
        </w:rPr>
      </w:pPr>
    </w:p>
    <w:p w14:paraId="1BD583CD" w14:textId="77777777" w:rsidR="00AB45C9" w:rsidRPr="00BC52D6" w:rsidRDefault="00AB45C9" w:rsidP="00BC52D6">
      <w:pPr>
        <w:rPr>
          <w:rFonts w:cs="Calibri"/>
          <w:bCs/>
          <w:i/>
          <w:iCs/>
          <w:szCs w:val="20"/>
        </w:rPr>
      </w:pPr>
      <w:r w:rsidRPr="00BC52D6">
        <w:rPr>
          <w:rFonts w:cs="Calibri"/>
          <w:bCs/>
          <w:i/>
          <w:iCs/>
          <w:szCs w:val="20"/>
        </w:rPr>
        <w:t>Databehandleren skal i forbindelse med bestemmelsen i 9.2 stille nødvendige personale og tekniske ressourcer til rådighed i forbindelse med efterforskning, udfærdigelse af rapport grundlag på baggrund af efterforskningens fund og genoprettelse af driften, efter et evt. brud eller anden sikkerhedshændelse.</w:t>
      </w:r>
    </w:p>
    <w:p w14:paraId="692E09B1" w14:textId="77777777" w:rsidR="00AB45C9" w:rsidRPr="00BC52D6" w:rsidRDefault="00AB45C9" w:rsidP="00BC52D6">
      <w:pPr>
        <w:rPr>
          <w:rFonts w:cs="Calibri"/>
          <w:bCs/>
          <w:szCs w:val="20"/>
        </w:rPr>
      </w:pPr>
    </w:p>
    <w:p w14:paraId="2636AA50" w14:textId="77777777" w:rsidR="00AB45C9" w:rsidRPr="00BC52D6" w:rsidRDefault="00AB45C9" w:rsidP="00BC52D6">
      <w:pPr>
        <w:rPr>
          <w:rFonts w:cs="Calibri"/>
          <w:b/>
          <w:szCs w:val="20"/>
        </w:rPr>
      </w:pPr>
    </w:p>
    <w:p w14:paraId="1A307ED4" w14:textId="77777777" w:rsidR="00AB45C9" w:rsidRPr="00BC52D6" w:rsidRDefault="00AB45C9" w:rsidP="00BC52D6">
      <w:pPr>
        <w:rPr>
          <w:rFonts w:cs="Calibri"/>
          <w:b/>
          <w:szCs w:val="20"/>
        </w:rPr>
      </w:pPr>
      <w:r w:rsidRPr="00BC52D6">
        <w:rPr>
          <w:rFonts w:cs="Calibri"/>
          <w:b/>
          <w:szCs w:val="20"/>
        </w:rPr>
        <w:t>C.4 Opbevaringsperiode/sletterutine</w:t>
      </w:r>
    </w:p>
    <w:p w14:paraId="517E5498" w14:textId="77777777" w:rsidR="00AB45C9" w:rsidRPr="00BC52D6" w:rsidRDefault="00AB45C9" w:rsidP="00BC52D6">
      <w:pPr>
        <w:rPr>
          <w:rFonts w:cs="Calibri"/>
          <w:i/>
          <w:iCs/>
          <w:szCs w:val="20"/>
        </w:rPr>
      </w:pPr>
      <w:r w:rsidRPr="00BC52D6">
        <w:rPr>
          <w:rFonts w:cs="Calibri"/>
          <w:i/>
          <w:iCs/>
          <w:szCs w:val="20"/>
        </w:rPr>
        <w:t>Databehandleren sletter ikke data i medfør af disse bestemmelser. Databehandleren stiller alene datalagringskapacitet til rådighed for den Dataansvarlige, som således har muligheden for at tilføre eller slette data.</w:t>
      </w:r>
    </w:p>
    <w:p w14:paraId="7680334B" w14:textId="77777777" w:rsidR="00AB45C9" w:rsidRPr="00BC52D6" w:rsidRDefault="00AB45C9" w:rsidP="00BC52D6">
      <w:pPr>
        <w:rPr>
          <w:rFonts w:cs="Calibri"/>
          <w:i/>
          <w:iCs/>
          <w:szCs w:val="20"/>
        </w:rPr>
      </w:pPr>
    </w:p>
    <w:p w14:paraId="2F3CA98D" w14:textId="7CB3B5B3" w:rsidR="00AB45C9" w:rsidRPr="00BC52D6" w:rsidRDefault="00AB45C9" w:rsidP="00BC52D6">
      <w:pPr>
        <w:rPr>
          <w:rFonts w:cs="Calibri"/>
          <w:i/>
          <w:iCs/>
          <w:szCs w:val="20"/>
        </w:rPr>
      </w:pPr>
      <w:r w:rsidRPr="00BC52D6">
        <w:rPr>
          <w:rFonts w:cs="Calibri"/>
          <w:i/>
          <w:iCs/>
          <w:szCs w:val="20"/>
        </w:rPr>
        <w:t xml:space="preserve">Dog vil data placeret på en eller flere </w:t>
      </w:r>
      <w:r w:rsidR="00783CDA" w:rsidRPr="00BC52D6">
        <w:rPr>
          <w:rFonts w:cs="Calibri"/>
          <w:i/>
          <w:iCs/>
          <w:szCs w:val="20"/>
        </w:rPr>
        <w:t>backuplokationer</w:t>
      </w:r>
      <w:r w:rsidRPr="00BC52D6">
        <w:rPr>
          <w:rFonts w:cs="Calibri"/>
          <w:i/>
          <w:iCs/>
          <w:szCs w:val="20"/>
        </w:rPr>
        <w:t xml:space="preserve"> automatisk blive slettet gennem overskrivning, når den aftalte sikkerhedskopieringsperiode udløber, efter at den dataansvarlige har slettet dem fra produktionssystemerne (servere og SAN’er)</w:t>
      </w:r>
    </w:p>
    <w:p w14:paraId="45414FE1" w14:textId="77777777" w:rsidR="00AB45C9" w:rsidRPr="00BC52D6" w:rsidRDefault="00AB45C9" w:rsidP="00BC52D6">
      <w:pPr>
        <w:rPr>
          <w:rFonts w:cs="Calibri"/>
          <w:b/>
          <w:szCs w:val="20"/>
        </w:rPr>
      </w:pPr>
      <w:r w:rsidRPr="00BC52D6">
        <w:rPr>
          <w:rFonts w:cs="Calibri"/>
          <w:b/>
          <w:szCs w:val="20"/>
        </w:rPr>
        <w:t xml:space="preserve"> </w:t>
      </w:r>
    </w:p>
    <w:p w14:paraId="75A2336A" w14:textId="77777777" w:rsidR="00AB45C9" w:rsidRPr="00BC52D6" w:rsidRDefault="00AB45C9" w:rsidP="00BC52D6">
      <w:pPr>
        <w:rPr>
          <w:rFonts w:cs="Calibri"/>
          <w:b/>
          <w:szCs w:val="20"/>
        </w:rPr>
      </w:pPr>
      <w:r w:rsidRPr="00BC52D6">
        <w:rPr>
          <w:rFonts w:cs="Calibri"/>
          <w:b/>
          <w:szCs w:val="20"/>
        </w:rPr>
        <w:t>C.5 Lokalitet for behandling</w:t>
      </w:r>
    </w:p>
    <w:p w14:paraId="6A9B710D" w14:textId="77777777" w:rsidR="00AB45C9" w:rsidRPr="00BC52D6" w:rsidRDefault="00AB45C9" w:rsidP="00BC52D6">
      <w:pPr>
        <w:rPr>
          <w:rFonts w:cs="Calibri"/>
          <w:szCs w:val="20"/>
        </w:rPr>
      </w:pPr>
      <w:r w:rsidRPr="00BC52D6">
        <w:rPr>
          <w:rFonts w:cs="Calibri"/>
          <w:szCs w:val="20"/>
        </w:rPr>
        <w:t>Behandling af de af Bestemmelserne omfattede personoplysninger kan ikke uden den dataansvarliges forudgående skriftlige godkendelse ske på andre lokaliteter end følgende:</w:t>
      </w:r>
    </w:p>
    <w:p w14:paraId="684CF030" w14:textId="77777777" w:rsidR="00AB45C9" w:rsidRPr="00BC52D6" w:rsidRDefault="00AB45C9" w:rsidP="00BC52D6">
      <w:pPr>
        <w:rPr>
          <w:rFonts w:cs="Calibri"/>
          <w:b/>
          <w:szCs w:val="20"/>
        </w:rPr>
      </w:pPr>
    </w:p>
    <w:p w14:paraId="6AA753ED" w14:textId="154E8ACB" w:rsidR="00AB45C9" w:rsidRPr="00BC52D6" w:rsidRDefault="00AB45C9" w:rsidP="00BC52D6">
      <w:pPr>
        <w:rPr>
          <w:rFonts w:cs="Calibri"/>
          <w:szCs w:val="20"/>
        </w:rPr>
      </w:pPr>
      <w:r w:rsidRPr="00BC52D6">
        <w:rPr>
          <w:rFonts w:cs="Calibri"/>
          <w:szCs w:val="20"/>
        </w:rPr>
        <w:t>Databehandleren benytter sig af housing</w:t>
      </w:r>
      <w:r w:rsidR="00783CDA">
        <w:rPr>
          <w:rFonts w:cs="Calibri"/>
          <w:szCs w:val="20"/>
        </w:rPr>
        <w:t xml:space="preserve"> </w:t>
      </w:r>
      <w:r w:rsidRPr="00BC52D6">
        <w:rPr>
          <w:rFonts w:cs="Calibri"/>
          <w:szCs w:val="20"/>
        </w:rPr>
        <w:t xml:space="preserve">faciliteter </w:t>
      </w:r>
      <w:r w:rsidR="003C1CF5">
        <w:rPr>
          <w:rFonts w:cs="Calibri"/>
          <w:szCs w:val="20"/>
        </w:rPr>
        <w:t xml:space="preserve">i </w:t>
      </w:r>
      <w:r w:rsidRPr="00BC52D6">
        <w:rPr>
          <w:rFonts w:cs="Calibri"/>
          <w:szCs w:val="20"/>
        </w:rPr>
        <w:t xml:space="preserve">følgende 3 danske datacentre: </w:t>
      </w:r>
    </w:p>
    <w:p w14:paraId="304B99EB" w14:textId="77777777" w:rsidR="00AB45C9" w:rsidRPr="00BC52D6" w:rsidRDefault="00AB45C9" w:rsidP="00BC52D6">
      <w:pPr>
        <w:rPr>
          <w:rFonts w:cs="Calibri"/>
          <w:szCs w:val="20"/>
        </w:rPr>
      </w:pPr>
    </w:p>
    <w:p w14:paraId="5F5C98A6" w14:textId="77777777" w:rsidR="00AB45C9" w:rsidRPr="00BC52D6" w:rsidRDefault="00AB45C9" w:rsidP="00BC52D6">
      <w:pPr>
        <w:rPr>
          <w:rFonts w:cs="Calibri"/>
          <w:szCs w:val="20"/>
          <w:lang w:val="en-US"/>
        </w:rPr>
      </w:pPr>
      <w:r w:rsidRPr="00BC52D6">
        <w:rPr>
          <w:rFonts w:cs="Calibri"/>
          <w:szCs w:val="20"/>
          <w:lang w:val="en-US"/>
        </w:rPr>
        <w:t>GlobalConnect A/S, Hørskætten 3, DK-2630 Taastrup</w:t>
      </w:r>
    </w:p>
    <w:p w14:paraId="7E58EEB2" w14:textId="77777777" w:rsidR="00AB45C9" w:rsidRPr="00BC52D6" w:rsidRDefault="00AB45C9" w:rsidP="00BC52D6">
      <w:pPr>
        <w:rPr>
          <w:rFonts w:cs="Calibri"/>
          <w:szCs w:val="20"/>
          <w:lang w:val="en-US"/>
        </w:rPr>
      </w:pPr>
      <w:r w:rsidRPr="00BC52D6">
        <w:rPr>
          <w:rFonts w:cs="Calibri"/>
          <w:szCs w:val="20"/>
          <w:lang w:val="en-US"/>
        </w:rPr>
        <w:lastRenderedPageBreak/>
        <w:t>GlobalConnect A/S, Hørskætten 6c, DK-2630 Taastrup</w:t>
      </w:r>
    </w:p>
    <w:p w14:paraId="40A734D7" w14:textId="0F5EEDE5" w:rsidR="00176259" w:rsidRPr="00BC52D6" w:rsidRDefault="00DA2004" w:rsidP="00BC52D6">
      <w:pPr>
        <w:rPr>
          <w:rFonts w:cs="Calibri"/>
          <w:szCs w:val="20"/>
        </w:rPr>
      </w:pPr>
      <w:proofErr w:type="spellStart"/>
      <w:r w:rsidRPr="00DA2004">
        <w:rPr>
          <w:rFonts w:cs="Calibri"/>
          <w:szCs w:val="20"/>
        </w:rPr>
        <w:t>Cibicom</w:t>
      </w:r>
      <w:proofErr w:type="spellEnd"/>
      <w:r w:rsidRPr="00DA2004">
        <w:rPr>
          <w:rFonts w:cs="Calibri"/>
          <w:szCs w:val="20"/>
        </w:rPr>
        <w:t xml:space="preserve"> A/S, Industriparken 35, 2750 Ballerup</w:t>
      </w:r>
      <w:r>
        <w:rPr>
          <w:rFonts w:cs="Calibri"/>
          <w:szCs w:val="20"/>
        </w:rPr>
        <w:br/>
      </w:r>
    </w:p>
    <w:p w14:paraId="2E982EEF" w14:textId="77777777" w:rsidR="00AB45C9" w:rsidRPr="00BC52D6" w:rsidRDefault="00AB45C9" w:rsidP="00BC52D6">
      <w:pPr>
        <w:rPr>
          <w:rFonts w:cs="Calibri"/>
          <w:b/>
          <w:szCs w:val="20"/>
        </w:rPr>
      </w:pPr>
      <w:r w:rsidRPr="00BC52D6">
        <w:rPr>
          <w:rFonts w:cs="Calibri"/>
          <w:b/>
          <w:szCs w:val="20"/>
        </w:rPr>
        <w:t>C.6 Instruks vedrørende overførsel af personoplysninger til tredjelande</w:t>
      </w:r>
    </w:p>
    <w:p w14:paraId="1F4D4791" w14:textId="77777777" w:rsidR="00AB45C9" w:rsidRPr="00BC52D6" w:rsidRDefault="00AB45C9" w:rsidP="00BC52D6">
      <w:pPr>
        <w:rPr>
          <w:rFonts w:cs="Calibri"/>
          <w:i/>
          <w:iCs/>
          <w:szCs w:val="20"/>
        </w:rPr>
      </w:pPr>
      <w:r w:rsidRPr="00BC52D6">
        <w:rPr>
          <w:rFonts w:cs="Calibri"/>
          <w:i/>
          <w:iCs/>
          <w:szCs w:val="20"/>
        </w:rPr>
        <w:t xml:space="preserve">Databehandleren overfører ikke nogen data. </w:t>
      </w:r>
    </w:p>
    <w:p w14:paraId="72BF36C0" w14:textId="77777777" w:rsidR="00AB45C9" w:rsidRPr="00BC52D6" w:rsidRDefault="00AB45C9" w:rsidP="00BC52D6">
      <w:pPr>
        <w:rPr>
          <w:rFonts w:cs="Calibri"/>
          <w:b/>
          <w:szCs w:val="20"/>
        </w:rPr>
      </w:pPr>
    </w:p>
    <w:p w14:paraId="2CA462FB" w14:textId="77777777" w:rsidR="00AB45C9" w:rsidRPr="00BC52D6" w:rsidRDefault="00AB45C9" w:rsidP="00BC52D6">
      <w:pPr>
        <w:rPr>
          <w:rFonts w:cs="Calibri"/>
          <w:b/>
          <w:szCs w:val="20"/>
        </w:rPr>
      </w:pPr>
      <w:r w:rsidRPr="00BC52D6">
        <w:rPr>
          <w:rFonts w:cs="Calibri"/>
          <w:b/>
          <w:szCs w:val="20"/>
        </w:rPr>
        <w:t>C.7 Procedurer for den dataansvarliges revisioner, herunder inspektioner, med behandlingen af personoplysninger, som er overladt til databehandleren</w:t>
      </w:r>
    </w:p>
    <w:p w14:paraId="3975FB25" w14:textId="77777777" w:rsidR="00AB45C9" w:rsidRPr="00BC52D6" w:rsidRDefault="00AB45C9" w:rsidP="00BC52D6">
      <w:pPr>
        <w:rPr>
          <w:rFonts w:cs="Calibri"/>
          <w:i/>
          <w:szCs w:val="20"/>
        </w:rPr>
      </w:pPr>
      <w:r w:rsidRPr="00BC52D6">
        <w:rPr>
          <w:rFonts w:cs="Calibri"/>
          <w:i/>
          <w:szCs w:val="20"/>
        </w:rPr>
        <w:t>Databehandleren skal årligt indhente en generel revisionserklæring fra databehandlerens uafhængig tredjepart, som for øjeblikket er PWC, vedrørende databehandlerens overholdelse af databeskyttelsesforordningen og disse Bestemmelser.</w:t>
      </w:r>
    </w:p>
    <w:p w14:paraId="7E308A9C" w14:textId="77777777" w:rsidR="00AB45C9" w:rsidRPr="00BC52D6" w:rsidRDefault="00AB45C9" w:rsidP="00BC52D6">
      <w:pPr>
        <w:rPr>
          <w:rFonts w:cs="Calibri"/>
          <w:i/>
          <w:szCs w:val="20"/>
        </w:rPr>
      </w:pPr>
    </w:p>
    <w:p w14:paraId="27429083" w14:textId="77777777" w:rsidR="00AB45C9" w:rsidRPr="00BC52D6" w:rsidRDefault="00AB45C9" w:rsidP="00BC52D6">
      <w:pPr>
        <w:rPr>
          <w:rFonts w:cs="Calibri"/>
          <w:i/>
          <w:szCs w:val="20"/>
        </w:rPr>
      </w:pPr>
      <w:r w:rsidRPr="00BC52D6">
        <w:rPr>
          <w:rFonts w:cs="Calibri"/>
          <w:i/>
          <w:szCs w:val="20"/>
        </w:rPr>
        <w:t>Der er enighed mellem parterne om, at følgende typer af revisionserklæringer kan anvendes i overensstemmelse med disse Bestemmelser:</w:t>
      </w:r>
    </w:p>
    <w:p w14:paraId="3FAEC596" w14:textId="77777777" w:rsidR="00AB45C9" w:rsidRPr="00BC52D6" w:rsidRDefault="00AB45C9" w:rsidP="00BC52D6">
      <w:pPr>
        <w:rPr>
          <w:rFonts w:cs="Calibri"/>
          <w:i/>
          <w:szCs w:val="20"/>
        </w:rPr>
      </w:pPr>
    </w:p>
    <w:p w14:paraId="2EDED6B9" w14:textId="77777777" w:rsidR="00AB45C9" w:rsidRPr="00BC52D6" w:rsidRDefault="00AB45C9" w:rsidP="00BC52D6">
      <w:pPr>
        <w:rPr>
          <w:rFonts w:cs="Calibri"/>
          <w:i/>
          <w:szCs w:val="20"/>
        </w:rPr>
      </w:pPr>
      <w:r w:rsidRPr="00BC52D6">
        <w:rPr>
          <w:rFonts w:cs="Calibri"/>
          <w:i/>
          <w:szCs w:val="20"/>
        </w:rPr>
        <w:t>ISAE3402 type2</w:t>
      </w:r>
    </w:p>
    <w:p w14:paraId="35E038C5" w14:textId="77777777" w:rsidR="00AB45C9" w:rsidRPr="00BC52D6" w:rsidRDefault="00AB45C9" w:rsidP="00BC52D6">
      <w:pPr>
        <w:rPr>
          <w:rFonts w:cs="Calibri"/>
          <w:i/>
          <w:szCs w:val="20"/>
        </w:rPr>
      </w:pPr>
    </w:p>
    <w:p w14:paraId="75EEB4EE" w14:textId="77777777" w:rsidR="00AB45C9" w:rsidRPr="00BC52D6" w:rsidRDefault="00AB45C9" w:rsidP="00BC52D6">
      <w:pPr>
        <w:rPr>
          <w:rFonts w:cs="Calibri"/>
          <w:i/>
          <w:szCs w:val="20"/>
        </w:rPr>
      </w:pPr>
      <w:r w:rsidRPr="00BC52D6">
        <w:rPr>
          <w:rFonts w:cs="Calibri"/>
          <w:i/>
          <w:szCs w:val="20"/>
        </w:rPr>
        <w:t xml:space="preserve">Revisionserklæringen fremsendes uden unødig forsinkelse til den dataansvarlige til orientering. </w:t>
      </w:r>
    </w:p>
    <w:p w14:paraId="61A006B8" w14:textId="77777777" w:rsidR="00AB45C9" w:rsidRPr="00BC52D6" w:rsidRDefault="00AB45C9" w:rsidP="00BC52D6">
      <w:pPr>
        <w:rPr>
          <w:rFonts w:cs="Calibri"/>
          <w:i/>
          <w:szCs w:val="20"/>
        </w:rPr>
      </w:pPr>
    </w:p>
    <w:p w14:paraId="532EAF36" w14:textId="0C563FD9" w:rsidR="00AB45C9" w:rsidRPr="00BC52D6" w:rsidRDefault="00783CDA" w:rsidP="00BC52D6">
      <w:pPr>
        <w:rPr>
          <w:rFonts w:cs="Calibri"/>
          <w:i/>
          <w:iCs/>
          <w:szCs w:val="20"/>
        </w:rPr>
      </w:pPr>
      <w:r w:rsidRPr="00BC52D6">
        <w:rPr>
          <w:rFonts w:cs="Calibri"/>
          <w:i/>
          <w:iCs/>
          <w:szCs w:val="20"/>
        </w:rPr>
        <w:t>Hvis</w:t>
      </w:r>
      <w:r w:rsidR="00AB45C9" w:rsidRPr="00BC52D6">
        <w:rPr>
          <w:rFonts w:cs="Calibri"/>
          <w:i/>
          <w:iCs/>
          <w:szCs w:val="20"/>
        </w:rPr>
        <w:t xml:space="preserve"> den dataansvarlige ønsker at anfægte rammerne for og/eller metoden i erklæringen har den dataansvarlige ret til at anmode om en ny erklæring eller rapport under andre rammer og/eller under anvendelse af anden metode mod at betale herfor. </w:t>
      </w:r>
    </w:p>
    <w:p w14:paraId="410499D0" w14:textId="77777777" w:rsidR="00AB45C9" w:rsidRPr="00BC52D6" w:rsidRDefault="00AB45C9" w:rsidP="00BC52D6">
      <w:pPr>
        <w:rPr>
          <w:rFonts w:cs="Calibri"/>
          <w:i/>
          <w:szCs w:val="20"/>
        </w:rPr>
      </w:pPr>
    </w:p>
    <w:p w14:paraId="688D8951" w14:textId="77777777" w:rsidR="00AB45C9" w:rsidRPr="00BC52D6" w:rsidRDefault="00AB45C9" w:rsidP="00BC52D6">
      <w:pPr>
        <w:rPr>
          <w:rFonts w:cs="Calibri"/>
          <w:i/>
          <w:iCs/>
          <w:szCs w:val="20"/>
        </w:rPr>
      </w:pPr>
      <w:r w:rsidRPr="00BC52D6">
        <w:rPr>
          <w:rFonts w:cs="Calibri"/>
          <w:i/>
          <w:iCs/>
          <w:szCs w:val="20"/>
        </w:rPr>
        <w:t xml:space="preserve">Baseret på resultaterne af erklæringen, er den dataansvarlige berettiget til at anmode om gennemførelse af yderligere foranstaltninger med henblik på at sikre overholdelsen af databeskyttelsesforordningen, databeskyttelsesbestemmelser i anden EU-ret eller medlemsstaternes nationale ret og disse Bestemmelser mod betaling hvis der er tale om særforanstaltninger alene til fordel for den dataansvarlige. </w:t>
      </w:r>
    </w:p>
    <w:p w14:paraId="18D9D094" w14:textId="77777777" w:rsidR="00AB45C9" w:rsidRPr="00BC52D6" w:rsidRDefault="00AB45C9" w:rsidP="00BC52D6">
      <w:pPr>
        <w:rPr>
          <w:rFonts w:cs="Calibri"/>
          <w:i/>
          <w:szCs w:val="20"/>
        </w:rPr>
      </w:pPr>
    </w:p>
    <w:p w14:paraId="772383AC" w14:textId="77777777" w:rsidR="00AB45C9" w:rsidRPr="00BC52D6" w:rsidRDefault="00AB45C9" w:rsidP="00BC52D6">
      <w:pPr>
        <w:rPr>
          <w:rFonts w:cs="Calibri"/>
          <w:i/>
          <w:iCs/>
          <w:szCs w:val="20"/>
        </w:rPr>
      </w:pPr>
      <w:r w:rsidRPr="00BC52D6">
        <w:rPr>
          <w:rFonts w:cs="Calibri"/>
          <w:i/>
          <w:iCs/>
          <w:szCs w:val="20"/>
        </w:rPr>
        <w:t>Den dataansvarlige eller en repræsentant for den dataansvarlige har herudover adgang til at foretage inspektioner, herunder fysiske inspektioner, med lokaliteterne hvorfra databehandleren foretager behandling af personoplysninger, herunder fysiske lokaliteter og systemer, der benyttes til eller i forbindelse med behandlingen. Sådanne inspektioner kan gennemføres med 3 ugers varsel, når den dataansvarlige finder det nødvendigt.</w:t>
      </w:r>
    </w:p>
    <w:p w14:paraId="287F4962" w14:textId="77777777" w:rsidR="00AB45C9" w:rsidRPr="00BC52D6" w:rsidRDefault="00AB45C9" w:rsidP="00BC52D6">
      <w:pPr>
        <w:rPr>
          <w:rFonts w:cs="Calibri"/>
          <w:i/>
          <w:szCs w:val="20"/>
        </w:rPr>
      </w:pPr>
    </w:p>
    <w:p w14:paraId="362EFDA8" w14:textId="77777777" w:rsidR="00AB45C9" w:rsidRPr="00BC52D6" w:rsidRDefault="00AB45C9" w:rsidP="00640AE3">
      <w:pPr>
        <w:pStyle w:val="Overskrift2"/>
        <w:numPr>
          <w:ilvl w:val="0"/>
          <w:numId w:val="0"/>
        </w:numPr>
      </w:pPr>
      <w:r w:rsidRPr="00BC52D6">
        <w:rPr>
          <w:rFonts w:ascii="Calibri" w:hAnsi="Calibri" w:cs="Calibri"/>
          <w:sz w:val="20"/>
        </w:rPr>
        <w:br w:type="column"/>
      </w:r>
      <w:bookmarkStart w:id="21" w:name="_Toc36324164"/>
      <w:r w:rsidRPr="00BC52D6">
        <w:lastRenderedPageBreak/>
        <w:t>Bilag D</w:t>
      </w:r>
      <w:r w:rsidRPr="00BC52D6">
        <w:tab/>
        <w:t>Parternes regulering af andre forhold</w:t>
      </w:r>
      <w:bookmarkEnd w:id="21"/>
    </w:p>
    <w:p w14:paraId="43C5F3B1" w14:textId="77777777" w:rsidR="00AB45C9" w:rsidRPr="00BC52D6" w:rsidRDefault="00AB45C9" w:rsidP="00BC52D6">
      <w:pPr>
        <w:rPr>
          <w:rFonts w:cs="Calibri"/>
          <w:szCs w:val="20"/>
        </w:rPr>
      </w:pPr>
    </w:p>
    <w:p w14:paraId="767B729B" w14:textId="66A5DF0B" w:rsidR="002217CE" w:rsidRPr="00BC52D6" w:rsidRDefault="002217CE" w:rsidP="00BC52D6">
      <w:pPr>
        <w:spacing w:after="240" w:line="360" w:lineRule="auto"/>
        <w:rPr>
          <w:rFonts w:cs="Calibri"/>
          <w:szCs w:val="20"/>
        </w:rPr>
      </w:pPr>
    </w:p>
    <w:sectPr w:rsidR="002217CE" w:rsidRPr="00BC52D6" w:rsidSect="00DE7154">
      <w:headerReference w:type="even" r:id="rId12"/>
      <w:headerReference w:type="default" r:id="rId13"/>
      <w:footerReference w:type="default" r:id="rId14"/>
      <w:headerReference w:type="first" r:id="rId15"/>
      <w:pgSz w:w="11906" w:h="16838" w:code="9"/>
      <w:pgMar w:top="2410" w:right="1558" w:bottom="1985" w:left="1304" w:header="755"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E4C27" w14:textId="77777777" w:rsidR="00EC2114" w:rsidRDefault="00EC2114">
      <w:r>
        <w:separator/>
      </w:r>
    </w:p>
  </w:endnote>
  <w:endnote w:type="continuationSeparator" w:id="0">
    <w:p w14:paraId="5498F1DE" w14:textId="77777777" w:rsidR="00EC2114" w:rsidRDefault="00EC2114">
      <w:r>
        <w:continuationSeparator/>
      </w:r>
    </w:p>
  </w:endnote>
  <w:endnote w:type="continuationNotice" w:id="1">
    <w:p w14:paraId="7A1CD7A5" w14:textId="77777777" w:rsidR="00EC2114" w:rsidRDefault="00EC2114"/>
  </w:endnote>
  <w:endnote w:id="2">
    <w:p w14:paraId="0CB6FE8E" w14:textId="77777777" w:rsidR="00697C7D" w:rsidRPr="00BC52D6" w:rsidRDefault="00697C7D" w:rsidP="00BC52D6">
      <w:pPr>
        <w:pStyle w:val="Slutnote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INMittelschrift">
    <w:altName w:val="Cambria"/>
    <w:panose1 w:val="00000000000000000000"/>
    <w:charset w:val="00"/>
    <w:family w:val="roman"/>
    <w:notTrueType/>
    <w:pitch w:val="default"/>
  </w:font>
  <w:font w:name="Kontrapunkt Bold">
    <w:altName w:val="Calibri"/>
    <w:panose1 w:val="00000000000000000000"/>
    <w:charset w:val="00"/>
    <w:family w:val="moder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rowallia New">
    <w:charset w:val="DE"/>
    <w:family w:val="swiss"/>
    <w:pitch w:val="variable"/>
    <w:sig w:usb0="81000003" w:usb1="00000000" w:usb2="00000000" w:usb3="00000000" w:csb0="00010001" w:csb1="00000000"/>
  </w:font>
  <w:font w:name="Zona Pro">
    <w:panose1 w:val="00000000000000000000"/>
    <w:charset w:val="00"/>
    <w:family w:val="modern"/>
    <w:notTrueType/>
    <w:pitch w:val="variable"/>
    <w:sig w:usb0="800000A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E290" w14:textId="55C2B953" w:rsidR="00697C7D" w:rsidRDefault="00697C7D" w:rsidP="008F67FC">
    <w:pPr>
      <w:ind w:right="-595"/>
      <w:jc w:val="right"/>
      <w:rPr>
        <w:rFonts w:eastAsia="Cambria"/>
        <w:color w:val="BFBFBF" w:themeColor="background1" w:themeShade="BF"/>
        <w:lang w:eastAsia="en-US"/>
      </w:rPr>
    </w:pPr>
    <w:r w:rsidRPr="008F67FC">
      <w:rPr>
        <w:rFonts w:eastAsia="Cambria"/>
        <w:color w:val="BFBFBF" w:themeColor="background1" w:themeShade="BF"/>
        <w:lang w:eastAsia="en-US"/>
      </w:rPr>
      <w:t>r. 1.</w:t>
    </w:r>
    <w:r>
      <w:rPr>
        <w:rFonts w:eastAsia="Cambria"/>
        <w:color w:val="BFBFBF" w:themeColor="background1" w:themeShade="BF"/>
        <w:lang w:eastAsia="en-US"/>
      </w:rPr>
      <w:t>1 28</w:t>
    </w:r>
    <w:r w:rsidRPr="008F67FC">
      <w:rPr>
        <w:rFonts w:eastAsia="Cambria"/>
        <w:color w:val="BFBFBF" w:themeColor="background1" w:themeShade="BF"/>
        <w:lang w:eastAsia="en-US"/>
      </w:rPr>
      <w:t>-0</w:t>
    </w:r>
    <w:r>
      <w:rPr>
        <w:rFonts w:eastAsia="Cambria"/>
        <w:color w:val="BFBFBF" w:themeColor="background1" w:themeShade="BF"/>
        <w:lang w:eastAsia="en-US"/>
      </w:rPr>
      <w:t>3</w:t>
    </w:r>
    <w:r w:rsidRPr="008F67FC">
      <w:rPr>
        <w:rFonts w:eastAsia="Cambria"/>
        <w:color w:val="BFBFBF" w:themeColor="background1" w:themeShade="BF"/>
        <w:lang w:eastAsia="en-US"/>
      </w:rPr>
      <w:t>-20</w:t>
    </w:r>
    <w:r>
      <w:rPr>
        <w:rFonts w:eastAsia="Cambria"/>
        <w:color w:val="BFBFBF" w:themeColor="background1" w:themeShade="BF"/>
        <w:lang w:eastAsia="en-US"/>
      </w:rPr>
      <w:t>20</w:t>
    </w:r>
  </w:p>
  <w:p w14:paraId="26411F23" w14:textId="77777777" w:rsidR="009D79AC" w:rsidRDefault="009D79AC" w:rsidP="008F67FC">
    <w:pPr>
      <w:ind w:right="-595"/>
      <w:jc w:val="right"/>
      <w:rPr>
        <w:rFonts w:eastAsia="Cambria"/>
        <w:color w:val="BFBFBF" w:themeColor="background1" w:themeShade="BF"/>
        <w:lang w:eastAsia="en-US"/>
      </w:rPr>
    </w:pPr>
  </w:p>
  <w:p w14:paraId="5BCB04F7" w14:textId="48DF50A6" w:rsidR="009D79AC" w:rsidRPr="00BA579A" w:rsidRDefault="009D79AC" w:rsidP="008F67FC">
    <w:pPr>
      <w:ind w:right="-595"/>
      <w:jc w:val="right"/>
      <w:rPr>
        <w:rFonts w:eastAsia="Cambria"/>
        <w:lang w:eastAsia="en-US"/>
      </w:rPr>
    </w:pPr>
    <w:r w:rsidRPr="009D79AC">
      <w:rPr>
        <w:rFonts w:eastAsia="Cambria"/>
        <w:lang w:eastAsia="en-US"/>
      </w:rPr>
      <w:fldChar w:fldCharType="begin"/>
    </w:r>
    <w:r w:rsidRPr="009D79AC">
      <w:rPr>
        <w:rFonts w:eastAsia="Cambria"/>
        <w:lang w:eastAsia="en-US"/>
      </w:rPr>
      <w:instrText>PAGE   \* MERGEFORMAT</w:instrText>
    </w:r>
    <w:r w:rsidRPr="009D79AC">
      <w:rPr>
        <w:rFonts w:eastAsia="Cambria"/>
        <w:lang w:eastAsia="en-US"/>
      </w:rPr>
      <w:fldChar w:fldCharType="separate"/>
    </w:r>
    <w:r w:rsidRPr="009D79AC">
      <w:rPr>
        <w:rFonts w:eastAsia="Cambria"/>
        <w:lang w:eastAsia="en-US"/>
      </w:rPr>
      <w:t>1</w:t>
    </w:r>
    <w:r w:rsidRPr="009D79AC">
      <w:rPr>
        <w:rFonts w:eastAsia="Cambria"/>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1281B" w14:textId="77777777" w:rsidR="00EC2114" w:rsidRDefault="00EC2114">
      <w:r>
        <w:separator/>
      </w:r>
    </w:p>
  </w:footnote>
  <w:footnote w:type="continuationSeparator" w:id="0">
    <w:p w14:paraId="1E3466DB" w14:textId="77777777" w:rsidR="00EC2114" w:rsidRDefault="00EC2114">
      <w:r>
        <w:continuationSeparator/>
      </w:r>
    </w:p>
  </w:footnote>
  <w:footnote w:type="continuationNotice" w:id="1">
    <w:p w14:paraId="40F20D77" w14:textId="77777777" w:rsidR="00EC2114" w:rsidRDefault="00EC21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7D48" w14:textId="77777777" w:rsidR="00697C7D" w:rsidRDefault="00000000">
    <w:pPr>
      <w:pStyle w:val="Sidehoved"/>
    </w:pPr>
    <w:r>
      <w:rPr>
        <w:noProof/>
      </w:rPr>
      <w:pict w14:anchorId="477F2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63954" o:spid="_x0000_s1035" type="#_x0000_t75" style="position:absolute;margin-left:0;margin-top:0;width:595.2pt;height:841.7pt;z-index:-251657728;mso-position-horizontal:center;mso-position-horizontal-relative:margin;mso-position-vertical:center;mso-position-vertical-relative:margin" o:allowincell="f">
          <v:imagedata r:id="rId1" o:title="rh_top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EA11" w14:textId="252A03A9" w:rsidR="00697C7D" w:rsidRDefault="00697C7D" w:rsidP="001677A8">
    <w:pPr>
      <w:pStyle w:val="Titel"/>
    </w:pPr>
    <w:r>
      <w:rPr>
        <w:noProof/>
        <w:lang w:val="en-US" w:eastAsia="en-US"/>
      </w:rPr>
      <w:drawing>
        <wp:anchor distT="0" distB="0" distL="114300" distR="114300" simplePos="0" relativeHeight="251656704" behindDoc="1" locked="0" layoutInCell="1" allowOverlap="1" wp14:anchorId="741F5C11" wp14:editId="3E519875">
          <wp:simplePos x="0" y="0"/>
          <wp:positionH relativeFrom="page">
            <wp:posOffset>6350</wp:posOffset>
          </wp:positionH>
          <wp:positionV relativeFrom="page">
            <wp:posOffset>6350</wp:posOffset>
          </wp:positionV>
          <wp:extent cx="7559040" cy="1765300"/>
          <wp:effectExtent l="0" t="0" r="3810" b="6350"/>
          <wp:wrapNone/>
          <wp:docPr id="546" name="Picture 1" descr="Beskrivels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krivelse: 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76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27799C" w14:textId="5275E501" w:rsidR="00697C7D" w:rsidRPr="001677A8" w:rsidRDefault="00697C7D" w:rsidP="001677A8">
    <w:pPr>
      <w:pStyle w:val="Titel"/>
    </w:pPr>
    <w:r w:rsidRPr="001677A8">
      <w:t>Databehandleraftale</w:t>
    </w:r>
  </w:p>
  <w:p w14:paraId="2A1C0D5D" w14:textId="7C13F850" w:rsidR="00697C7D" w:rsidRPr="002A6051" w:rsidRDefault="00697C7D" w:rsidP="002A6051">
    <w:pPr>
      <w:pStyle w:val="Sidehoved"/>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7FE4" w14:textId="77777777" w:rsidR="00697C7D" w:rsidRDefault="00697C7D" w:rsidP="001677A8">
    <w:pPr>
      <w:pStyle w:val="Titel"/>
    </w:pPr>
  </w:p>
  <w:p w14:paraId="22CAEFD8" w14:textId="1454FEAF" w:rsidR="00697C7D" w:rsidRPr="001677A8" w:rsidRDefault="00697C7D" w:rsidP="001677A8">
    <w:pPr>
      <w:pStyle w:val="Titel"/>
    </w:pPr>
    <w:r w:rsidRPr="001677A8">
      <w:t>Databehandleraftale</w:t>
    </w:r>
  </w:p>
  <w:p w14:paraId="1D8B5B8D" w14:textId="2A587D72" w:rsidR="00697C7D" w:rsidRDefault="00697C7D">
    <w:pPr>
      <w:pStyle w:val="Sidehoved"/>
    </w:pPr>
    <w:r>
      <w:rPr>
        <w:noProof/>
        <w:lang w:val="en-US" w:eastAsia="en-US"/>
      </w:rPr>
      <w:drawing>
        <wp:anchor distT="0" distB="0" distL="114300" distR="114300" simplePos="0" relativeHeight="251657728" behindDoc="1" locked="0" layoutInCell="1" allowOverlap="1" wp14:anchorId="1FD1351D" wp14:editId="37371921">
          <wp:simplePos x="0" y="0"/>
          <wp:positionH relativeFrom="page">
            <wp:posOffset>8702</wp:posOffset>
          </wp:positionH>
          <wp:positionV relativeFrom="page">
            <wp:posOffset>12216</wp:posOffset>
          </wp:positionV>
          <wp:extent cx="7559040" cy="1765300"/>
          <wp:effectExtent l="0" t="0" r="3810" b="6350"/>
          <wp:wrapNone/>
          <wp:docPr id="548" name="Picture 1" descr="Beskrivels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krivelse: 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76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2481C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84A47E4"/>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73E2AB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C986AA02"/>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C3DC48A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4C5AC6"/>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62603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EEA4C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5213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48B84ED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4FC657E"/>
    <w:multiLevelType w:val="hybridMultilevel"/>
    <w:tmpl w:val="A580D15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99844FC"/>
    <w:multiLevelType w:val="hybridMultilevel"/>
    <w:tmpl w:val="6216590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C4A1E30"/>
    <w:multiLevelType w:val="hybridMultilevel"/>
    <w:tmpl w:val="B8EEFF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8C27666"/>
    <w:multiLevelType w:val="multilevel"/>
    <w:tmpl w:val="D2B63CC4"/>
    <w:styleLink w:val="OpsNiveau1"/>
    <w:lvl w:ilvl="0">
      <w:start w:val="1"/>
      <w:numFmt w:val="none"/>
      <w:suff w:val="nothing"/>
      <w:lvlText w:val="%1"/>
      <w:lvlJc w:val="left"/>
      <w:pPr>
        <w:ind w:left="0" w:firstLine="851"/>
      </w:pPr>
      <w:rPr>
        <w:rFonts w:hint="default"/>
      </w:rPr>
    </w:lvl>
    <w:lvl w:ilvl="1">
      <w:start w:val="1"/>
      <w:numFmt w:val="decimal"/>
      <w:pStyle w:val="Number1"/>
      <w:lvlText w:val="%2)"/>
      <w:lvlJc w:val="left"/>
      <w:pPr>
        <w:tabs>
          <w:tab w:val="num" w:pos="1418"/>
        </w:tabs>
        <w:ind w:left="1418" w:hanging="567"/>
      </w:pPr>
      <w:rPr>
        <w:rFonts w:hint="default"/>
      </w:rPr>
    </w:lvl>
    <w:lvl w:ilvl="2">
      <w:start w:val="1"/>
      <w:numFmt w:val="lowerLetter"/>
      <w:lvlRestart w:val="1"/>
      <w:pStyle w:val="Litraa"/>
      <w:lvlText w:val="%3)"/>
      <w:lvlJc w:val="left"/>
      <w:pPr>
        <w:tabs>
          <w:tab w:val="num" w:pos="1418"/>
        </w:tabs>
        <w:ind w:left="1418" w:hanging="567"/>
      </w:pPr>
      <w:rPr>
        <w:rFonts w:hint="default"/>
      </w:rPr>
    </w:lvl>
    <w:lvl w:ilvl="3">
      <w:start w:val="1"/>
      <w:numFmt w:val="upperRoman"/>
      <w:lvlRestart w:val="1"/>
      <w:pStyle w:val="I"/>
      <w:lvlText w:val="(%4)"/>
      <w:lvlJc w:val="left"/>
      <w:pPr>
        <w:tabs>
          <w:tab w:val="num" w:pos="1418"/>
        </w:tabs>
        <w:ind w:left="1418" w:hanging="567"/>
      </w:pPr>
      <w:rPr>
        <w:rFonts w:hint="default"/>
      </w:rPr>
    </w:lvl>
    <w:lvl w:ilvl="4">
      <w:start w:val="1"/>
      <w:numFmt w:val="lowerRoman"/>
      <w:pStyle w:val="i0"/>
      <w:lvlText w:val="(%5)"/>
      <w:lvlJc w:val="left"/>
      <w:pPr>
        <w:tabs>
          <w:tab w:val="num" w:pos="1418"/>
        </w:tabs>
        <w:ind w:left="1418"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259038A4"/>
    <w:multiLevelType w:val="hybridMultilevel"/>
    <w:tmpl w:val="0038AEB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5B43217"/>
    <w:multiLevelType w:val="hybridMultilevel"/>
    <w:tmpl w:val="D498619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D8B65CE"/>
    <w:multiLevelType w:val="hybridMultilevel"/>
    <w:tmpl w:val="E5FA3AB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1007A63"/>
    <w:multiLevelType w:val="multilevel"/>
    <w:tmpl w:val="75EEC278"/>
    <w:styleLink w:val="Punktopstilling"/>
    <w:lvl w:ilvl="0">
      <w:start w:val="1"/>
      <w:numFmt w:val="bullet"/>
      <w:lvlText w:val=""/>
      <w:lvlJc w:val="left"/>
      <w:pPr>
        <w:ind w:left="227" w:hanging="227"/>
      </w:pPr>
      <w:rPr>
        <w:rFonts w:ascii="Symbol" w:hAnsi="Symbol" w:hint="default"/>
      </w:rPr>
    </w:lvl>
    <w:lvl w:ilvl="1">
      <w:start w:val="1"/>
      <w:numFmt w:val="none"/>
      <w:lvlText w:val=""/>
      <w:lvlJc w:val="left"/>
      <w:pPr>
        <w:tabs>
          <w:tab w:val="num" w:pos="528"/>
        </w:tabs>
        <w:ind w:left="528" w:hanging="170"/>
      </w:pPr>
      <w:rPr>
        <w:rFonts w:hint="default"/>
      </w:rPr>
    </w:lvl>
    <w:lvl w:ilvl="2">
      <w:start w:val="1"/>
      <w:numFmt w:val="none"/>
      <w:lvlText w:val=""/>
      <w:lvlJc w:val="left"/>
      <w:pPr>
        <w:tabs>
          <w:tab w:val="num" w:pos="829"/>
        </w:tabs>
        <w:ind w:left="829" w:hanging="170"/>
      </w:pPr>
      <w:rPr>
        <w:rFonts w:hint="default"/>
      </w:rPr>
    </w:lvl>
    <w:lvl w:ilvl="3">
      <w:start w:val="1"/>
      <w:numFmt w:val="none"/>
      <w:lvlText w:val=""/>
      <w:lvlJc w:val="left"/>
      <w:pPr>
        <w:tabs>
          <w:tab w:val="num" w:pos="1130"/>
        </w:tabs>
        <w:ind w:left="1130" w:hanging="170"/>
      </w:pPr>
      <w:rPr>
        <w:rFonts w:hint="default"/>
      </w:rPr>
    </w:lvl>
    <w:lvl w:ilvl="4">
      <w:start w:val="1"/>
      <w:numFmt w:val="none"/>
      <w:lvlText w:val=""/>
      <w:lvlJc w:val="left"/>
      <w:pPr>
        <w:tabs>
          <w:tab w:val="num" w:pos="1431"/>
        </w:tabs>
        <w:ind w:left="1431" w:hanging="170"/>
      </w:pPr>
      <w:rPr>
        <w:rFonts w:hint="default"/>
      </w:rPr>
    </w:lvl>
    <w:lvl w:ilvl="5">
      <w:start w:val="1"/>
      <w:numFmt w:val="none"/>
      <w:lvlText w:val=""/>
      <w:lvlJc w:val="left"/>
      <w:pPr>
        <w:tabs>
          <w:tab w:val="num" w:pos="1732"/>
        </w:tabs>
        <w:ind w:left="1732" w:hanging="170"/>
      </w:pPr>
      <w:rPr>
        <w:rFonts w:hint="default"/>
      </w:rPr>
    </w:lvl>
    <w:lvl w:ilvl="6">
      <w:start w:val="1"/>
      <w:numFmt w:val="none"/>
      <w:lvlText w:val=""/>
      <w:lvlJc w:val="left"/>
      <w:pPr>
        <w:tabs>
          <w:tab w:val="num" w:pos="2033"/>
        </w:tabs>
        <w:ind w:left="2033" w:hanging="170"/>
      </w:pPr>
      <w:rPr>
        <w:rFonts w:hint="default"/>
      </w:rPr>
    </w:lvl>
    <w:lvl w:ilvl="7">
      <w:start w:val="1"/>
      <w:numFmt w:val="none"/>
      <w:lvlText w:val=""/>
      <w:lvlJc w:val="left"/>
      <w:pPr>
        <w:tabs>
          <w:tab w:val="num" w:pos="2334"/>
        </w:tabs>
        <w:ind w:left="2334" w:hanging="170"/>
      </w:pPr>
      <w:rPr>
        <w:rFonts w:hint="default"/>
      </w:rPr>
    </w:lvl>
    <w:lvl w:ilvl="8">
      <w:start w:val="1"/>
      <w:numFmt w:val="none"/>
      <w:lvlText w:val=""/>
      <w:lvlJc w:val="left"/>
      <w:pPr>
        <w:tabs>
          <w:tab w:val="num" w:pos="2635"/>
        </w:tabs>
        <w:ind w:left="2635" w:hanging="170"/>
      </w:pPr>
      <w:rPr>
        <w:rFonts w:hint="default"/>
      </w:rPr>
    </w:lvl>
  </w:abstractNum>
  <w:abstractNum w:abstractNumId="18" w15:restartNumberingAfterBreak="0">
    <w:nsid w:val="367C6F9F"/>
    <w:multiLevelType w:val="hybridMultilevel"/>
    <w:tmpl w:val="03EE132A"/>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9" w15:restartNumberingAfterBreak="0">
    <w:nsid w:val="36E1184A"/>
    <w:multiLevelType w:val="hybridMultilevel"/>
    <w:tmpl w:val="7DEE9C5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BBF3C13"/>
    <w:multiLevelType w:val="hybridMultilevel"/>
    <w:tmpl w:val="29BC8FB6"/>
    <w:lvl w:ilvl="0" w:tplc="59CA1AAC">
      <w:start w:val="1"/>
      <w:numFmt w:val="bullet"/>
      <w:pStyle w:val="BulletopstillingAltp"/>
      <w:lvlText w:val=""/>
      <w:lvlJc w:val="left"/>
      <w:pPr>
        <w:tabs>
          <w:tab w:val="num" w:pos="1418"/>
        </w:tabs>
        <w:ind w:left="1418"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CB0095"/>
    <w:multiLevelType w:val="hybridMultilevel"/>
    <w:tmpl w:val="4028C63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406A6BC3"/>
    <w:multiLevelType w:val="multilevel"/>
    <w:tmpl w:val="C20E30A6"/>
    <w:styleLink w:val="Bogstavsopstilling"/>
    <w:lvl w:ilvl="0">
      <w:start w:val="1"/>
      <w:numFmt w:val="lowerLetter"/>
      <w:lvlText w:val="%1."/>
      <w:lvlJc w:val="left"/>
      <w:pPr>
        <w:ind w:left="227" w:hanging="227"/>
      </w:pPr>
      <w:rPr>
        <w:rFonts w:hint="default"/>
      </w:rPr>
    </w:lvl>
    <w:lvl w:ilvl="1">
      <w:start w:val="1"/>
      <w:numFmt w:val="none"/>
      <w:lvlText w:val=""/>
      <w:lvlJc w:val="left"/>
      <w:pPr>
        <w:ind w:left="454" w:hanging="227"/>
      </w:pPr>
      <w:rPr>
        <w:rFonts w:hint="default"/>
      </w:rPr>
    </w:lvl>
    <w:lvl w:ilvl="2">
      <w:start w:val="1"/>
      <w:numFmt w:val="none"/>
      <w:lvlText w:val=""/>
      <w:lvlJc w:val="left"/>
      <w:pPr>
        <w:ind w:left="681" w:hanging="227"/>
      </w:pPr>
      <w:rPr>
        <w:rFonts w:hint="default"/>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3" w15:restartNumberingAfterBreak="0">
    <w:nsid w:val="4EB837E9"/>
    <w:multiLevelType w:val="hybridMultilevel"/>
    <w:tmpl w:val="F62A4964"/>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17F4279"/>
    <w:multiLevelType w:val="multilevel"/>
    <w:tmpl w:val="BFE8C0CE"/>
    <w:lvl w:ilvl="0">
      <w:start w:val="1"/>
      <w:numFmt w:val="lowerLetter"/>
      <w:pStyle w:val="BogstavopstillingAlta"/>
      <w:lvlText w:val="%1)"/>
      <w:lvlJc w:val="left"/>
      <w:pPr>
        <w:tabs>
          <w:tab w:val="num" w:pos="1418"/>
        </w:tabs>
        <w:ind w:left="1418" w:hanging="567"/>
      </w:pPr>
      <w:rPr>
        <w:rFonts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decimal"/>
      <w:lvlText w:val="%4)"/>
      <w:lvlJc w:val="left"/>
      <w:pPr>
        <w:tabs>
          <w:tab w:val="num" w:pos="2268"/>
        </w:tabs>
        <w:ind w:left="2268" w:hanging="567"/>
      </w:pPr>
      <w:rPr>
        <w:rFonts w:cs="Times New Roman" w:hint="default"/>
      </w:rPr>
    </w:lvl>
    <w:lvl w:ilvl="4">
      <w:start w:val="1"/>
      <w:numFmt w:val="lowerLetter"/>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lowerLetter"/>
      <w:lvlText w:val="(%8)"/>
      <w:lvlJc w:val="left"/>
      <w:pPr>
        <w:tabs>
          <w:tab w:val="num" w:pos="4535"/>
        </w:tabs>
        <w:ind w:left="4535" w:hanging="566"/>
      </w:pPr>
      <w:rPr>
        <w:rFonts w:cs="Times New Roman" w:hint="default"/>
      </w:rPr>
    </w:lvl>
    <w:lvl w:ilvl="8">
      <w:start w:val="1"/>
      <w:numFmt w:val="lowerRoman"/>
      <w:lvlText w:val="(%9)"/>
      <w:lvlJc w:val="left"/>
      <w:pPr>
        <w:tabs>
          <w:tab w:val="num" w:pos="5102"/>
        </w:tabs>
        <w:ind w:left="5102" w:hanging="567"/>
      </w:pPr>
      <w:rPr>
        <w:rFonts w:cs="Times New Roman" w:hint="default"/>
      </w:rPr>
    </w:lvl>
  </w:abstractNum>
  <w:abstractNum w:abstractNumId="25" w15:restartNumberingAfterBreak="0">
    <w:nsid w:val="56E14FB2"/>
    <w:multiLevelType w:val="multilevel"/>
    <w:tmpl w:val="D2B63CC4"/>
    <w:numStyleLink w:val="OpsNiveau1"/>
  </w:abstractNum>
  <w:abstractNum w:abstractNumId="26" w15:restartNumberingAfterBreak="0">
    <w:nsid w:val="625F155E"/>
    <w:multiLevelType w:val="multilevel"/>
    <w:tmpl w:val="C1AED8EA"/>
    <w:lvl w:ilvl="0">
      <w:start w:val="1"/>
      <w:numFmt w:val="decimal"/>
      <w:lvlText w:val="%1"/>
      <w:lvlJc w:val="left"/>
      <w:pPr>
        <w:tabs>
          <w:tab w:val="num" w:pos="850"/>
        </w:tabs>
        <w:ind w:left="850" w:hanging="850"/>
      </w:pPr>
      <w:rPr>
        <w:rFonts w:ascii="Trebuchet MS" w:hAnsi="Trebuchet MS"/>
        <w:sz w:val="19"/>
      </w:rPr>
    </w:lvl>
    <w:lvl w:ilvl="1">
      <w:start w:val="1"/>
      <w:numFmt w:val="decimal"/>
      <w:pStyle w:val="Overskrift2"/>
      <w:lvlText w:val="%2."/>
      <w:lvlJc w:val="left"/>
      <w:pPr>
        <w:tabs>
          <w:tab w:val="num" w:pos="850"/>
        </w:tabs>
        <w:ind w:left="850" w:hanging="850"/>
      </w:pPr>
      <w:rPr>
        <w:rFonts w:hint="default"/>
        <w:sz w:val="40"/>
        <w:szCs w:val="40"/>
      </w:rPr>
    </w:lvl>
    <w:lvl w:ilvl="2">
      <w:start w:val="1"/>
      <w:numFmt w:val="decimal"/>
      <w:lvlText w:val="%1.%2.%3"/>
      <w:lvlJc w:val="left"/>
      <w:pPr>
        <w:tabs>
          <w:tab w:val="num" w:pos="850"/>
        </w:tabs>
        <w:ind w:left="850" w:hanging="850"/>
      </w:pPr>
      <w:rPr>
        <w:rFonts w:ascii="Trebuchet MS" w:hAnsi="Trebuchet MS"/>
        <w:b w:val="0"/>
        <w:sz w:val="19"/>
      </w:rPr>
    </w:lvl>
    <w:lvl w:ilvl="3">
      <w:start w:val="1"/>
      <w:numFmt w:val="decimal"/>
      <w:lvlText w:val="%1.%2.%3.%4"/>
      <w:lvlJc w:val="left"/>
      <w:pPr>
        <w:tabs>
          <w:tab w:val="num" w:pos="850"/>
        </w:tabs>
        <w:ind w:left="850" w:hanging="850"/>
      </w:pPr>
      <w:rPr>
        <w:rFonts w:ascii="Trebuchet MS" w:hAnsi="Trebuchet MS"/>
        <w:sz w:val="19"/>
      </w:rPr>
    </w:lvl>
    <w:lvl w:ilvl="4">
      <w:start w:val="1"/>
      <w:numFmt w:val="decimal"/>
      <w:lvlText w:val="%1.%2.%3.%4.%5"/>
      <w:lvlJc w:val="left"/>
      <w:pPr>
        <w:tabs>
          <w:tab w:val="num" w:pos="850"/>
        </w:tabs>
        <w:ind w:left="850" w:hanging="850"/>
      </w:pPr>
      <w:rPr>
        <w:rFonts w:ascii="Trebuchet MS" w:hAnsi="Trebuchet MS"/>
        <w:sz w:val="19"/>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7" w15:restartNumberingAfterBreak="0">
    <w:nsid w:val="6A9F1A7C"/>
    <w:multiLevelType w:val="hybridMultilevel"/>
    <w:tmpl w:val="72A6D4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AA17FCD"/>
    <w:multiLevelType w:val="hybridMultilevel"/>
    <w:tmpl w:val="857C4448"/>
    <w:lvl w:ilvl="0" w:tplc="E1449028">
      <w:start w:val="1"/>
      <w:numFmt w:val="bullet"/>
      <w:lvlText w:val=""/>
      <w:lvlJc w:val="left"/>
      <w:pPr>
        <w:ind w:left="720" w:hanging="360"/>
      </w:pPr>
      <w:rPr>
        <w:rFonts w:ascii="Webdings" w:hAnsi="Webdings" w:hint="default"/>
        <w:b w:val="0"/>
        <w:bCs w:val="0"/>
        <w:i w:val="0"/>
        <w:strike w:val="0"/>
        <w:dstrike w:val="0"/>
        <w:color w:val="B0CF17"/>
        <w:sz w:val="24"/>
        <w:szCs w:val="24"/>
        <w:u w:val="none" w:color="000000"/>
        <w:bdr w:val="none" w:sz="0" w:space="0" w:color="auto"/>
        <w:shd w:val="clear" w:color="auto" w:fill="auto"/>
        <w:vertAlign w:val="baseline"/>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FCF3B12"/>
    <w:multiLevelType w:val="hybridMultilevel"/>
    <w:tmpl w:val="2C3C64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1005864"/>
    <w:multiLevelType w:val="multilevel"/>
    <w:tmpl w:val="EEA0F174"/>
    <w:lvl w:ilvl="0">
      <w:start w:val="1"/>
      <w:numFmt w:val="decimal"/>
      <w:suff w:val="space"/>
      <w:lvlText w:val="%1."/>
      <w:lvlJc w:val="left"/>
      <w:pPr>
        <w:ind w:left="284" w:firstLine="0"/>
      </w:pPr>
      <w:rPr>
        <w:rFonts w:hint="default"/>
        <w:color w:val="B2C810"/>
      </w:rPr>
    </w:lvl>
    <w:lvl w:ilvl="1">
      <w:start w:val="1"/>
      <w:numFmt w:val="decimal"/>
      <w:suff w:val="space"/>
      <w:lvlText w:val="%1.%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45479E2"/>
    <w:multiLevelType w:val="multilevel"/>
    <w:tmpl w:val="25105EF4"/>
    <w:styleLink w:val="Talopstilling"/>
    <w:lvl w:ilvl="0">
      <w:start w:val="1"/>
      <w:numFmt w:val="decimal"/>
      <w:lvlText w:val="%1."/>
      <w:lvlJc w:val="left"/>
      <w:pPr>
        <w:ind w:left="340" w:hanging="340"/>
      </w:pPr>
      <w:rPr>
        <w:rFonts w:hint="default"/>
      </w:rPr>
    </w:lvl>
    <w:lvl w:ilvl="1">
      <w:start w:val="1"/>
      <w:numFmt w:val="none"/>
      <w:lvlText w:val=""/>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758125E4"/>
    <w:multiLevelType w:val="hybridMultilevel"/>
    <w:tmpl w:val="4D66C40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6B0149E"/>
    <w:multiLevelType w:val="hybridMultilevel"/>
    <w:tmpl w:val="E5F8D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FBF115A"/>
    <w:multiLevelType w:val="hybridMultilevel"/>
    <w:tmpl w:val="575A80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12425542">
    <w:abstractNumId w:val="7"/>
  </w:num>
  <w:num w:numId="2" w16cid:durableId="293488242">
    <w:abstractNumId w:val="20"/>
  </w:num>
  <w:num w:numId="3" w16cid:durableId="20982115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8158115">
    <w:abstractNumId w:val="13"/>
  </w:num>
  <w:num w:numId="5" w16cid:durableId="1004086328">
    <w:abstractNumId w:val="25"/>
  </w:num>
  <w:num w:numId="6" w16cid:durableId="1952199650">
    <w:abstractNumId w:val="26"/>
  </w:num>
  <w:num w:numId="7" w16cid:durableId="1010110590">
    <w:abstractNumId w:val="9"/>
  </w:num>
  <w:num w:numId="8" w16cid:durableId="1402213514">
    <w:abstractNumId w:val="6"/>
  </w:num>
  <w:num w:numId="9" w16cid:durableId="1338578208">
    <w:abstractNumId w:val="5"/>
  </w:num>
  <w:num w:numId="10" w16cid:durableId="274948324">
    <w:abstractNumId w:val="4"/>
  </w:num>
  <w:num w:numId="11" w16cid:durableId="1178622300">
    <w:abstractNumId w:val="8"/>
  </w:num>
  <w:num w:numId="12" w16cid:durableId="932713394">
    <w:abstractNumId w:val="3"/>
  </w:num>
  <w:num w:numId="13" w16cid:durableId="75592390">
    <w:abstractNumId w:val="2"/>
  </w:num>
  <w:num w:numId="14" w16cid:durableId="185559388">
    <w:abstractNumId w:val="1"/>
  </w:num>
  <w:num w:numId="15" w16cid:durableId="1112284513">
    <w:abstractNumId w:val="0"/>
  </w:num>
  <w:num w:numId="16" w16cid:durableId="868221123">
    <w:abstractNumId w:val="30"/>
  </w:num>
  <w:num w:numId="17" w16cid:durableId="889805087">
    <w:abstractNumId w:val="22"/>
  </w:num>
  <w:num w:numId="18" w16cid:durableId="1532063742">
    <w:abstractNumId w:val="17"/>
  </w:num>
  <w:num w:numId="19" w16cid:durableId="12194264">
    <w:abstractNumId w:val="31"/>
  </w:num>
  <w:num w:numId="20" w16cid:durableId="2007124719">
    <w:abstractNumId w:val="19"/>
  </w:num>
  <w:num w:numId="21" w16cid:durableId="1957249662">
    <w:abstractNumId w:val="34"/>
  </w:num>
  <w:num w:numId="22" w16cid:durableId="619920390">
    <w:abstractNumId w:val="21"/>
  </w:num>
  <w:num w:numId="23" w16cid:durableId="1215695599">
    <w:abstractNumId w:val="29"/>
  </w:num>
  <w:num w:numId="24" w16cid:durableId="1050762066">
    <w:abstractNumId w:val="11"/>
  </w:num>
  <w:num w:numId="25" w16cid:durableId="228200088">
    <w:abstractNumId w:val="15"/>
  </w:num>
  <w:num w:numId="26" w16cid:durableId="1620339369">
    <w:abstractNumId w:val="32"/>
  </w:num>
  <w:num w:numId="27" w16cid:durableId="1584143211">
    <w:abstractNumId w:val="33"/>
  </w:num>
  <w:num w:numId="28" w16cid:durableId="314264526">
    <w:abstractNumId w:val="14"/>
  </w:num>
  <w:num w:numId="29" w16cid:durableId="1312951279">
    <w:abstractNumId w:val="27"/>
  </w:num>
  <w:num w:numId="30" w16cid:durableId="1928422003">
    <w:abstractNumId w:val="12"/>
  </w:num>
  <w:num w:numId="31" w16cid:durableId="1280843995">
    <w:abstractNumId w:val="23"/>
  </w:num>
  <w:num w:numId="32" w16cid:durableId="2045980483">
    <w:abstractNumId w:val="16"/>
  </w:num>
  <w:num w:numId="33" w16cid:durableId="1038580071">
    <w:abstractNumId w:val="10"/>
  </w:num>
  <w:num w:numId="34" w16cid:durableId="891503605">
    <w:abstractNumId w:val="18"/>
  </w:num>
  <w:num w:numId="35" w16cid:durableId="803503319">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da-DK" w:vendorID="64" w:dllVersion="0" w:nlCheck="1" w:checkStyle="0"/>
  <w:activeWritingStyle w:appName="MSWord" w:lang="en-GB" w:vendorID="64" w:dllVersion="4096" w:nlCheck="1" w:checkStyle="0"/>
  <w:activeWritingStyle w:appName="MSWord" w:lang="da-DK"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da-DK"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characterSpacingControl w:val="doNotCompress"/>
  <w:hdrShapeDefaults>
    <o:shapedefaults v:ext="edit" spidmax="2050">
      <o:colormru v:ext="edit" colors="#b3b3b3"/>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E09"/>
    <w:rsid w:val="00005802"/>
    <w:rsid w:val="0003715C"/>
    <w:rsid w:val="00043F1B"/>
    <w:rsid w:val="0004438D"/>
    <w:rsid w:val="00047F9C"/>
    <w:rsid w:val="00051677"/>
    <w:rsid w:val="00053642"/>
    <w:rsid w:val="00064098"/>
    <w:rsid w:val="00066735"/>
    <w:rsid w:val="0007241A"/>
    <w:rsid w:val="00087BC5"/>
    <w:rsid w:val="00095C5D"/>
    <w:rsid w:val="000A0D13"/>
    <w:rsid w:val="000A1509"/>
    <w:rsid w:val="000A3B42"/>
    <w:rsid w:val="000A4A58"/>
    <w:rsid w:val="000D4AE2"/>
    <w:rsid w:val="001023DA"/>
    <w:rsid w:val="00110BF1"/>
    <w:rsid w:val="001306A9"/>
    <w:rsid w:val="001340B3"/>
    <w:rsid w:val="00163109"/>
    <w:rsid w:val="0016557D"/>
    <w:rsid w:val="00165E36"/>
    <w:rsid w:val="001677A8"/>
    <w:rsid w:val="00171D61"/>
    <w:rsid w:val="00176259"/>
    <w:rsid w:val="00185CA7"/>
    <w:rsid w:val="00197A8F"/>
    <w:rsid w:val="001A505F"/>
    <w:rsid w:val="001B45C5"/>
    <w:rsid w:val="001C0918"/>
    <w:rsid w:val="001C4AA2"/>
    <w:rsid w:val="001C4BCB"/>
    <w:rsid w:val="001C4EA6"/>
    <w:rsid w:val="001F3999"/>
    <w:rsid w:val="00201669"/>
    <w:rsid w:val="002023ED"/>
    <w:rsid w:val="002217CE"/>
    <w:rsid w:val="00225288"/>
    <w:rsid w:val="00226CE4"/>
    <w:rsid w:val="002348DB"/>
    <w:rsid w:val="00244C9F"/>
    <w:rsid w:val="00254723"/>
    <w:rsid w:val="00254CF9"/>
    <w:rsid w:val="002813E0"/>
    <w:rsid w:val="0028377E"/>
    <w:rsid w:val="00284B7F"/>
    <w:rsid w:val="0028525A"/>
    <w:rsid w:val="002866F0"/>
    <w:rsid w:val="00287628"/>
    <w:rsid w:val="00292332"/>
    <w:rsid w:val="0029481A"/>
    <w:rsid w:val="002A6051"/>
    <w:rsid w:val="002B2C10"/>
    <w:rsid w:val="002C0673"/>
    <w:rsid w:val="002C2010"/>
    <w:rsid w:val="002C2AB1"/>
    <w:rsid w:val="002C3048"/>
    <w:rsid w:val="002D4006"/>
    <w:rsid w:val="002D7794"/>
    <w:rsid w:val="002F45D9"/>
    <w:rsid w:val="002F5D6C"/>
    <w:rsid w:val="00301FE9"/>
    <w:rsid w:val="0031346F"/>
    <w:rsid w:val="00313F0F"/>
    <w:rsid w:val="00320C6E"/>
    <w:rsid w:val="00321B06"/>
    <w:rsid w:val="00324A3A"/>
    <w:rsid w:val="003262C0"/>
    <w:rsid w:val="00344C39"/>
    <w:rsid w:val="003453EA"/>
    <w:rsid w:val="00346573"/>
    <w:rsid w:val="0035315C"/>
    <w:rsid w:val="00355175"/>
    <w:rsid w:val="0036501E"/>
    <w:rsid w:val="00367AFE"/>
    <w:rsid w:val="003713BF"/>
    <w:rsid w:val="00375958"/>
    <w:rsid w:val="00380457"/>
    <w:rsid w:val="00380FA1"/>
    <w:rsid w:val="003A2081"/>
    <w:rsid w:val="003A7018"/>
    <w:rsid w:val="003B737C"/>
    <w:rsid w:val="003C1CF5"/>
    <w:rsid w:val="003D014B"/>
    <w:rsid w:val="003D0651"/>
    <w:rsid w:val="003D39A4"/>
    <w:rsid w:val="003F2167"/>
    <w:rsid w:val="003F54D1"/>
    <w:rsid w:val="004215EB"/>
    <w:rsid w:val="00436959"/>
    <w:rsid w:val="00436CF6"/>
    <w:rsid w:val="00442731"/>
    <w:rsid w:val="004570D2"/>
    <w:rsid w:val="00457DB1"/>
    <w:rsid w:val="00461AF8"/>
    <w:rsid w:val="00466650"/>
    <w:rsid w:val="0047540E"/>
    <w:rsid w:val="00475AFE"/>
    <w:rsid w:val="00487AD7"/>
    <w:rsid w:val="00493D59"/>
    <w:rsid w:val="004A1F64"/>
    <w:rsid w:val="004B43E1"/>
    <w:rsid w:val="004B5255"/>
    <w:rsid w:val="004B7641"/>
    <w:rsid w:val="004C7311"/>
    <w:rsid w:val="004C7FEC"/>
    <w:rsid w:val="004D2C9F"/>
    <w:rsid w:val="004D4E21"/>
    <w:rsid w:val="004D6CDE"/>
    <w:rsid w:val="004D74E9"/>
    <w:rsid w:val="004F3ABA"/>
    <w:rsid w:val="004F3F1C"/>
    <w:rsid w:val="004F63BD"/>
    <w:rsid w:val="004F7127"/>
    <w:rsid w:val="004F7C57"/>
    <w:rsid w:val="005025D2"/>
    <w:rsid w:val="005067AF"/>
    <w:rsid w:val="00507244"/>
    <w:rsid w:val="005079D0"/>
    <w:rsid w:val="005206BE"/>
    <w:rsid w:val="00524AF9"/>
    <w:rsid w:val="00535E04"/>
    <w:rsid w:val="0054418D"/>
    <w:rsid w:val="005452C3"/>
    <w:rsid w:val="00547BB8"/>
    <w:rsid w:val="00563838"/>
    <w:rsid w:val="00566F82"/>
    <w:rsid w:val="00580654"/>
    <w:rsid w:val="0059066A"/>
    <w:rsid w:val="00590EF8"/>
    <w:rsid w:val="005963A6"/>
    <w:rsid w:val="005A1432"/>
    <w:rsid w:val="005B1CC0"/>
    <w:rsid w:val="005B2085"/>
    <w:rsid w:val="005B72BF"/>
    <w:rsid w:val="005D2433"/>
    <w:rsid w:val="005D7C9E"/>
    <w:rsid w:val="00616A7C"/>
    <w:rsid w:val="00626D17"/>
    <w:rsid w:val="00637F09"/>
    <w:rsid w:val="0064036D"/>
    <w:rsid w:val="00640AE3"/>
    <w:rsid w:val="00641BC7"/>
    <w:rsid w:val="00645A5D"/>
    <w:rsid w:val="0065179E"/>
    <w:rsid w:val="006579F3"/>
    <w:rsid w:val="0066513B"/>
    <w:rsid w:val="006857ED"/>
    <w:rsid w:val="00697C7D"/>
    <w:rsid w:val="006B53CD"/>
    <w:rsid w:val="006C48E1"/>
    <w:rsid w:val="006C5E4C"/>
    <w:rsid w:val="006F233E"/>
    <w:rsid w:val="00701F43"/>
    <w:rsid w:val="00705404"/>
    <w:rsid w:val="00725A2E"/>
    <w:rsid w:val="00731FBD"/>
    <w:rsid w:val="007337A3"/>
    <w:rsid w:val="007506F8"/>
    <w:rsid w:val="00760FD7"/>
    <w:rsid w:val="007634F5"/>
    <w:rsid w:val="007701F0"/>
    <w:rsid w:val="007737DC"/>
    <w:rsid w:val="00783CDA"/>
    <w:rsid w:val="007A02DC"/>
    <w:rsid w:val="007B15CC"/>
    <w:rsid w:val="007B7B22"/>
    <w:rsid w:val="007C1783"/>
    <w:rsid w:val="007E172B"/>
    <w:rsid w:val="007E501F"/>
    <w:rsid w:val="008046BA"/>
    <w:rsid w:val="00810C53"/>
    <w:rsid w:val="00816313"/>
    <w:rsid w:val="00816D0A"/>
    <w:rsid w:val="0081713A"/>
    <w:rsid w:val="008232A1"/>
    <w:rsid w:val="00824D66"/>
    <w:rsid w:val="00826D44"/>
    <w:rsid w:val="008461E0"/>
    <w:rsid w:val="00852E39"/>
    <w:rsid w:val="00855457"/>
    <w:rsid w:val="008562D9"/>
    <w:rsid w:val="008626A4"/>
    <w:rsid w:val="00866FED"/>
    <w:rsid w:val="008775D3"/>
    <w:rsid w:val="00891F50"/>
    <w:rsid w:val="008A535A"/>
    <w:rsid w:val="008B27D0"/>
    <w:rsid w:val="008B5B7C"/>
    <w:rsid w:val="008B7065"/>
    <w:rsid w:val="008C5FA7"/>
    <w:rsid w:val="008D5593"/>
    <w:rsid w:val="008E252E"/>
    <w:rsid w:val="008E40C5"/>
    <w:rsid w:val="008E6EEF"/>
    <w:rsid w:val="008F67FC"/>
    <w:rsid w:val="0090110B"/>
    <w:rsid w:val="00907F0E"/>
    <w:rsid w:val="00912342"/>
    <w:rsid w:val="009167C2"/>
    <w:rsid w:val="00921684"/>
    <w:rsid w:val="00924CAC"/>
    <w:rsid w:val="00926147"/>
    <w:rsid w:val="00935865"/>
    <w:rsid w:val="00936494"/>
    <w:rsid w:val="00943414"/>
    <w:rsid w:val="00974B53"/>
    <w:rsid w:val="009755B0"/>
    <w:rsid w:val="00975D9F"/>
    <w:rsid w:val="00982D13"/>
    <w:rsid w:val="0098728A"/>
    <w:rsid w:val="00992E09"/>
    <w:rsid w:val="0099508B"/>
    <w:rsid w:val="009955DE"/>
    <w:rsid w:val="009967CC"/>
    <w:rsid w:val="009B38A1"/>
    <w:rsid w:val="009B6EB3"/>
    <w:rsid w:val="009C4169"/>
    <w:rsid w:val="009C6382"/>
    <w:rsid w:val="009D76FC"/>
    <w:rsid w:val="009D79AC"/>
    <w:rsid w:val="009E11C6"/>
    <w:rsid w:val="009F10B4"/>
    <w:rsid w:val="00A06D5D"/>
    <w:rsid w:val="00A31CED"/>
    <w:rsid w:val="00A32A5B"/>
    <w:rsid w:val="00A46339"/>
    <w:rsid w:val="00A50D71"/>
    <w:rsid w:val="00A54B31"/>
    <w:rsid w:val="00A56AC7"/>
    <w:rsid w:val="00A57CD1"/>
    <w:rsid w:val="00A7574C"/>
    <w:rsid w:val="00A81866"/>
    <w:rsid w:val="00A81958"/>
    <w:rsid w:val="00A90DCF"/>
    <w:rsid w:val="00AA278C"/>
    <w:rsid w:val="00AA4EE3"/>
    <w:rsid w:val="00AB080E"/>
    <w:rsid w:val="00AB3D26"/>
    <w:rsid w:val="00AB45C9"/>
    <w:rsid w:val="00AB550B"/>
    <w:rsid w:val="00AB6ACD"/>
    <w:rsid w:val="00AE0831"/>
    <w:rsid w:val="00AF13C9"/>
    <w:rsid w:val="00AF3045"/>
    <w:rsid w:val="00AF4331"/>
    <w:rsid w:val="00AF441A"/>
    <w:rsid w:val="00B0368F"/>
    <w:rsid w:val="00B1628A"/>
    <w:rsid w:val="00B166E4"/>
    <w:rsid w:val="00B220A0"/>
    <w:rsid w:val="00B256B6"/>
    <w:rsid w:val="00B33A91"/>
    <w:rsid w:val="00B362A2"/>
    <w:rsid w:val="00B36E35"/>
    <w:rsid w:val="00B46307"/>
    <w:rsid w:val="00B535A2"/>
    <w:rsid w:val="00B568B4"/>
    <w:rsid w:val="00B66064"/>
    <w:rsid w:val="00B73BDD"/>
    <w:rsid w:val="00B816ED"/>
    <w:rsid w:val="00B8595B"/>
    <w:rsid w:val="00B927DD"/>
    <w:rsid w:val="00B943E5"/>
    <w:rsid w:val="00B97634"/>
    <w:rsid w:val="00BA579A"/>
    <w:rsid w:val="00BA6538"/>
    <w:rsid w:val="00BB3160"/>
    <w:rsid w:val="00BC52D6"/>
    <w:rsid w:val="00BC767F"/>
    <w:rsid w:val="00BE4286"/>
    <w:rsid w:val="00C0581D"/>
    <w:rsid w:val="00C05E68"/>
    <w:rsid w:val="00C0693A"/>
    <w:rsid w:val="00C12949"/>
    <w:rsid w:val="00C17F29"/>
    <w:rsid w:val="00C213AC"/>
    <w:rsid w:val="00C218CF"/>
    <w:rsid w:val="00C30D37"/>
    <w:rsid w:val="00C32406"/>
    <w:rsid w:val="00C349B9"/>
    <w:rsid w:val="00C35EC0"/>
    <w:rsid w:val="00C51C71"/>
    <w:rsid w:val="00C60F42"/>
    <w:rsid w:val="00C62A0D"/>
    <w:rsid w:val="00C67D61"/>
    <w:rsid w:val="00C80D66"/>
    <w:rsid w:val="00C81586"/>
    <w:rsid w:val="00C968EC"/>
    <w:rsid w:val="00C96FCC"/>
    <w:rsid w:val="00C975EF"/>
    <w:rsid w:val="00CA0E1F"/>
    <w:rsid w:val="00CA602E"/>
    <w:rsid w:val="00CB1B79"/>
    <w:rsid w:val="00CB2F16"/>
    <w:rsid w:val="00CB3496"/>
    <w:rsid w:val="00CB7F27"/>
    <w:rsid w:val="00CC1DC8"/>
    <w:rsid w:val="00CC3B0D"/>
    <w:rsid w:val="00CD44DA"/>
    <w:rsid w:val="00CE31A1"/>
    <w:rsid w:val="00D13F30"/>
    <w:rsid w:val="00D22CD2"/>
    <w:rsid w:val="00D25709"/>
    <w:rsid w:val="00D31722"/>
    <w:rsid w:val="00D32702"/>
    <w:rsid w:val="00D33345"/>
    <w:rsid w:val="00D36780"/>
    <w:rsid w:val="00D42CBA"/>
    <w:rsid w:val="00D50B65"/>
    <w:rsid w:val="00D739B7"/>
    <w:rsid w:val="00D745F5"/>
    <w:rsid w:val="00D84487"/>
    <w:rsid w:val="00D8577F"/>
    <w:rsid w:val="00D90390"/>
    <w:rsid w:val="00DA2004"/>
    <w:rsid w:val="00DA27D4"/>
    <w:rsid w:val="00DA7085"/>
    <w:rsid w:val="00DB2489"/>
    <w:rsid w:val="00DC0353"/>
    <w:rsid w:val="00DC6A8E"/>
    <w:rsid w:val="00DE7154"/>
    <w:rsid w:val="00DF1281"/>
    <w:rsid w:val="00E0092C"/>
    <w:rsid w:val="00E0258C"/>
    <w:rsid w:val="00E052B9"/>
    <w:rsid w:val="00E06D46"/>
    <w:rsid w:val="00E35858"/>
    <w:rsid w:val="00E40A7F"/>
    <w:rsid w:val="00E52A3F"/>
    <w:rsid w:val="00E6410E"/>
    <w:rsid w:val="00E8223A"/>
    <w:rsid w:val="00E85D93"/>
    <w:rsid w:val="00E87606"/>
    <w:rsid w:val="00E91EF2"/>
    <w:rsid w:val="00E97FEE"/>
    <w:rsid w:val="00EB4516"/>
    <w:rsid w:val="00EC1DBC"/>
    <w:rsid w:val="00EC2114"/>
    <w:rsid w:val="00EC395C"/>
    <w:rsid w:val="00EE531C"/>
    <w:rsid w:val="00EE6B4D"/>
    <w:rsid w:val="00EF2EE5"/>
    <w:rsid w:val="00EF3134"/>
    <w:rsid w:val="00EF5301"/>
    <w:rsid w:val="00EF7DEA"/>
    <w:rsid w:val="00F1679E"/>
    <w:rsid w:val="00F16EF6"/>
    <w:rsid w:val="00F2089E"/>
    <w:rsid w:val="00F257CA"/>
    <w:rsid w:val="00F268C9"/>
    <w:rsid w:val="00F350CB"/>
    <w:rsid w:val="00F4115C"/>
    <w:rsid w:val="00F461D6"/>
    <w:rsid w:val="00F50DEC"/>
    <w:rsid w:val="00F53BF2"/>
    <w:rsid w:val="00F60B39"/>
    <w:rsid w:val="00F64BC6"/>
    <w:rsid w:val="00F65AFD"/>
    <w:rsid w:val="00F72AD1"/>
    <w:rsid w:val="00F756A3"/>
    <w:rsid w:val="00F76B19"/>
    <w:rsid w:val="00F845A1"/>
    <w:rsid w:val="00F84C64"/>
    <w:rsid w:val="00F85C9F"/>
    <w:rsid w:val="00F90975"/>
    <w:rsid w:val="00F95093"/>
    <w:rsid w:val="00FA057F"/>
    <w:rsid w:val="00FA6176"/>
    <w:rsid w:val="00FB2D33"/>
    <w:rsid w:val="00FC567B"/>
    <w:rsid w:val="00FD1D9B"/>
    <w:rsid w:val="00FE11AB"/>
    <w:rsid w:val="00FE5B5D"/>
    <w:rsid w:val="00FE640E"/>
    <w:rsid w:val="00FF4A4B"/>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b3b3b3"/>
    </o:shapedefaults>
    <o:shapelayout v:ext="edit">
      <o:idmap v:ext="edit" data="2"/>
    </o:shapelayout>
  </w:shapeDefaults>
  <w:decimalSymbol w:val=","/>
  <w:listSeparator w:val=";"/>
  <w14:docId w14:val="15831EC8"/>
  <w15:docId w15:val="{A5372B80-9ECA-4FA7-A721-A43CCE61E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AC7"/>
    <w:rPr>
      <w:rFonts w:ascii="Calibri" w:hAnsi="Calibri"/>
      <w:szCs w:val="24"/>
    </w:rPr>
  </w:style>
  <w:style w:type="paragraph" w:styleId="Overskrift1">
    <w:name w:val="heading 1"/>
    <w:aliases w:val="Heading 1 Alt+1,Header1,Ch,Chapter,Section,Section Heading,Part,head1,head11,head12,PARA1,h1,H1,H11,H12,H13,H14,H15,H16,H17,H18,H19,H110,H111,H112,H113,H114,H115,H116,H121,H131,H141,H151,H161,H171,H181,H191,H1101,H1111,H1121,H1131,H1141,1,2"/>
    <w:basedOn w:val="Normal"/>
    <w:next w:val="Normal"/>
    <w:link w:val="Overskrift1Tegn"/>
    <w:uiPriority w:val="9"/>
    <w:qFormat/>
    <w:rsid w:val="00BC52D6"/>
    <w:pPr>
      <w:pBdr>
        <w:bottom w:val="single" w:sz="6" w:space="1" w:color="B2C810"/>
      </w:pBdr>
      <w:spacing w:before="600" w:after="80"/>
      <w:outlineLvl w:val="0"/>
    </w:pPr>
    <w:rPr>
      <w:rFonts w:ascii="Calibri Light" w:hAnsi="Calibri Light"/>
      <w:b/>
      <w:bCs/>
      <w:color w:val="38371D"/>
      <w:sz w:val="40"/>
      <w:lang w:eastAsia="en-US"/>
    </w:rPr>
  </w:style>
  <w:style w:type="paragraph" w:styleId="Overskrift2">
    <w:name w:val="heading 2"/>
    <w:aliases w:val="Heading 2 Alt+2,hseHeading 2,Chapter Title,KJL:1st Level,PARA2,Major1,Sub section title,PJ Heading 2,Reset numbering,h2,H2,heading2,heading h2,Attribute Heading 2,S Heading,S Heading 2,Major,(Alt+2),H21,H22,H23,H211,H221,H24,H212,H222,H231"/>
    <w:basedOn w:val="Normal"/>
    <w:next w:val="Normal"/>
    <w:link w:val="Overskrift2Tegn"/>
    <w:autoRedefine/>
    <w:uiPriority w:val="9"/>
    <w:unhideWhenUsed/>
    <w:qFormat/>
    <w:rsid w:val="00640AE3"/>
    <w:pPr>
      <w:numPr>
        <w:ilvl w:val="1"/>
        <w:numId w:val="6"/>
      </w:numPr>
      <w:pBdr>
        <w:bottom w:val="single" w:sz="8" w:space="1" w:color="B2C810"/>
      </w:pBdr>
      <w:tabs>
        <w:tab w:val="clear" w:pos="850"/>
        <w:tab w:val="num" w:pos="567"/>
      </w:tabs>
      <w:spacing w:before="480"/>
      <w:jc w:val="both"/>
      <w:outlineLvl w:val="1"/>
    </w:pPr>
    <w:rPr>
      <w:rFonts w:ascii="Calibri Light" w:eastAsia="Cambria" w:hAnsi="Calibri Light" w:cs="Calibri Light"/>
      <w:sz w:val="40"/>
      <w:szCs w:val="40"/>
      <w:lang w:eastAsia="en-US"/>
    </w:rPr>
  </w:style>
  <w:style w:type="paragraph" w:styleId="Overskrift3">
    <w:name w:val="heading 3"/>
    <w:aliases w:val="Heading 3 Alt+3,hseHeading 3,(Alt+3),(Alt+3)1,(Alt+3)2,(Alt+3)3,(Alt+3)4,(Alt+3)5,(Alt+3)6,(Alt+3)11,(Alt+3)21,(Alt+3)31,(Alt+3)41,(Alt+3)7,(Alt+3)12,(Alt+3)22,(Alt+3)32,(Alt+3)42,(Alt+3)8,(Alt+3)9,(Alt+3)10,(Alt+3)13,(Alt+3)23,M,H3,H31,h3"/>
    <w:basedOn w:val="Normal"/>
    <w:next w:val="Normal"/>
    <w:link w:val="Overskrift3Tegn"/>
    <w:uiPriority w:val="9"/>
    <w:unhideWhenUsed/>
    <w:qFormat/>
    <w:rsid w:val="00D50B65"/>
    <w:pPr>
      <w:pBdr>
        <w:bottom w:val="single" w:sz="4" w:space="1" w:color="95B3D7"/>
      </w:pBdr>
      <w:spacing w:before="200" w:after="80"/>
      <w:outlineLvl w:val="2"/>
    </w:pPr>
    <w:rPr>
      <w:rFonts w:ascii="DINMittelschrift" w:hAnsi="DINMittelschrift"/>
      <w:color w:val="4A442A"/>
      <w:lang w:eastAsia="en-US"/>
    </w:rPr>
  </w:style>
  <w:style w:type="paragraph" w:styleId="Overskrift4">
    <w:name w:val="heading 4"/>
    <w:aliases w:val="Heading 4 Alt+4,Level 2 - a,Te,(Alt+4),H41,(Alt+4)1,H42,(Alt+4)2,H43,(Alt+4)3,H44,(Alt+4)4,H45,(Alt+4)5,H411,(Alt+4)11,H421,(Alt+4)21,H431,(Alt+4)31,h4,Second Level Heading HM,Subhead C,Heading Four,heading 4,H4,Exhibit,level4,level 4,n,H46"/>
    <w:basedOn w:val="Normal"/>
    <w:next w:val="Normal"/>
    <w:link w:val="Overskrift4Tegn"/>
    <w:uiPriority w:val="9"/>
    <w:unhideWhenUsed/>
    <w:qFormat/>
    <w:rsid w:val="00064098"/>
    <w:pPr>
      <w:keepNext/>
      <w:keepLines/>
      <w:spacing w:before="200" w:line="276" w:lineRule="auto"/>
      <w:outlineLvl w:val="3"/>
    </w:pPr>
    <w:rPr>
      <w:rFonts w:ascii="Cambria" w:hAnsi="Cambria"/>
      <w:b/>
      <w:bCs/>
      <w:i/>
      <w:iCs/>
      <w:color w:val="2DA2BF"/>
      <w:sz w:val="22"/>
      <w:szCs w:val="22"/>
    </w:rPr>
  </w:style>
  <w:style w:type="paragraph" w:styleId="Overskrift5">
    <w:name w:val="heading 5"/>
    <w:aliases w:val="test,Heading 5*,H5,FMH1,Appendix A to X,Level 3 - i,Heading 5(unused),Level 3 - (i),Third Level Heading,h5,Response Type,Response Type1,Response Type2,Response Type3,Response Type4,Response Type5,Response Type6,Response Type7,Subheading,l5"/>
    <w:basedOn w:val="Normal"/>
    <w:next w:val="Normal"/>
    <w:link w:val="Overskrift5Tegn"/>
    <w:autoRedefine/>
    <w:uiPriority w:val="9"/>
    <w:unhideWhenUsed/>
    <w:qFormat/>
    <w:rsid w:val="00563838"/>
    <w:pPr>
      <w:keepNext/>
      <w:keepLines/>
      <w:spacing w:before="200"/>
      <w:ind w:right="823"/>
      <w:outlineLvl w:val="4"/>
    </w:pPr>
    <w:rPr>
      <w:rFonts w:ascii="Kontrapunkt Bold" w:hAnsi="Kontrapunkt Bold"/>
      <w:b/>
      <w:i/>
      <w:color w:val="000000" w:themeColor="text1"/>
      <w:sz w:val="40"/>
      <w:lang w:eastAsia="en-US"/>
    </w:rPr>
  </w:style>
  <w:style w:type="paragraph" w:styleId="Overskrift6">
    <w:name w:val="heading 6"/>
    <w:aliases w:val="Legal Level 1.,Heading 6  Appendix Y &amp; Z,Normal diagram,Heading 6(unused),L1 PIP,Lev 6,H6 DO NOT USE,Bullet list,PA Appendix,H6,H61,PR14,6,h6,level6,level 6,ITT t6,(I),Marginal,(A),- Accura 1,Legal Level 1. + Sort,Linj...,bullet2,Blank 2"/>
    <w:basedOn w:val="Normal"/>
    <w:next w:val="Normal"/>
    <w:link w:val="Overskrift6Tegn"/>
    <w:uiPriority w:val="9"/>
    <w:unhideWhenUsed/>
    <w:qFormat/>
    <w:rsid w:val="00064098"/>
    <w:pPr>
      <w:keepNext/>
      <w:keepLines/>
      <w:spacing w:before="200" w:line="276" w:lineRule="auto"/>
      <w:outlineLvl w:val="5"/>
    </w:pPr>
    <w:rPr>
      <w:rFonts w:ascii="Cambria" w:hAnsi="Cambria"/>
      <w:i/>
      <w:iCs/>
      <w:color w:val="16505E"/>
      <w:sz w:val="22"/>
      <w:szCs w:val="22"/>
    </w:rPr>
  </w:style>
  <w:style w:type="paragraph" w:styleId="Overskrift7">
    <w:name w:val="heading 7"/>
    <w:aliases w:val="Legal Level 1.1.,Simple arabic numbers,h7,Heading 7(unused),L2 PIP,Lev 7,H7DO NOT USE,PA Appendix Major,H7,ITT t7,level1-noHeading,E1 Marginal,- Accura 1.1,Blank 3,Appendix Major,Subpara 4,L7,letter list,L1 Heading 7,cnc,8,7"/>
    <w:basedOn w:val="Normal"/>
    <w:next w:val="Normal"/>
    <w:link w:val="Overskrift7Tegn"/>
    <w:uiPriority w:val="9"/>
    <w:unhideWhenUsed/>
    <w:qFormat/>
    <w:rsid w:val="00064098"/>
    <w:pPr>
      <w:keepNext/>
      <w:keepLines/>
      <w:spacing w:before="200" w:line="276" w:lineRule="auto"/>
      <w:outlineLvl w:val="6"/>
    </w:pPr>
    <w:rPr>
      <w:rFonts w:ascii="Cambria" w:hAnsi="Cambria"/>
      <w:i/>
      <w:iCs/>
      <w:color w:val="404040"/>
      <w:sz w:val="22"/>
      <w:szCs w:val="22"/>
    </w:rPr>
  </w:style>
  <w:style w:type="paragraph" w:styleId="Overskrift8">
    <w:name w:val="heading 8"/>
    <w:aliases w:val="Legal Level 1.1.1.,Lev 8,h8 DO NOT USE,PA Appendix Minor,H8,ITT t8,level2(a),E2 Marginal,AppendixSubHead,- Accura 1.1.1,Blank 4,Appendix Minor,Heading 8(unused),h8,Heading 8a,Subpara 5,Vedlegg,Heading 8 (do not use),figure title,ft"/>
    <w:basedOn w:val="Normal"/>
    <w:next w:val="Normal"/>
    <w:link w:val="Overskrift8Tegn"/>
    <w:uiPriority w:val="9"/>
    <w:unhideWhenUsed/>
    <w:qFormat/>
    <w:rsid w:val="00064098"/>
    <w:pPr>
      <w:keepNext/>
      <w:keepLines/>
      <w:spacing w:before="200" w:line="276" w:lineRule="auto"/>
      <w:outlineLvl w:val="7"/>
    </w:pPr>
    <w:rPr>
      <w:rFonts w:ascii="Cambria" w:hAnsi="Cambria"/>
      <w:color w:val="2DA2BF"/>
      <w:szCs w:val="20"/>
    </w:rPr>
  </w:style>
  <w:style w:type="paragraph" w:styleId="Overskrift9">
    <w:name w:val="heading 9"/>
    <w:aliases w:val="App Heading,Legal Level 1.1.1.1.,Heading 9 (defunct),Lev 9,h9 DO NOT USE,Titre 10,App1,H9,ITT t9,level3(i),E3 Marginal,AppendixBodyHead,Blank 5,appendix,Heading 9a,Subpara 6,Uvedl,Heading 9 (RFQ),Heading 9 (do not use),table title,tt"/>
    <w:basedOn w:val="Normal"/>
    <w:next w:val="Normal"/>
    <w:link w:val="Overskrift9Tegn"/>
    <w:uiPriority w:val="9"/>
    <w:unhideWhenUsed/>
    <w:qFormat/>
    <w:rsid w:val="00064098"/>
    <w:pPr>
      <w:keepNext/>
      <w:keepLines/>
      <w:spacing w:before="200" w:line="276" w:lineRule="auto"/>
      <w:outlineLvl w:val="8"/>
    </w:pPr>
    <w:rPr>
      <w:rFonts w:ascii="Cambria" w:hAnsi="Cambria"/>
      <w:i/>
      <w:iCs/>
      <w:color w:val="404040"/>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992E09"/>
    <w:pPr>
      <w:tabs>
        <w:tab w:val="center" w:pos="4819"/>
        <w:tab w:val="right" w:pos="9638"/>
      </w:tabs>
    </w:pPr>
  </w:style>
  <w:style w:type="paragraph" w:styleId="Sidefod">
    <w:name w:val="footer"/>
    <w:basedOn w:val="Normal"/>
    <w:link w:val="SidefodTegn"/>
    <w:uiPriority w:val="99"/>
    <w:rsid w:val="00992E09"/>
    <w:pPr>
      <w:tabs>
        <w:tab w:val="center" w:pos="4819"/>
        <w:tab w:val="right" w:pos="9638"/>
      </w:tabs>
    </w:pPr>
  </w:style>
  <w:style w:type="table" w:styleId="Tabel-Gitter">
    <w:name w:val="Table Grid"/>
    <w:basedOn w:val="Tabel-Normal"/>
    <w:rsid w:val="002754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rkeringsbobletekst">
    <w:name w:val="Balloon Text"/>
    <w:basedOn w:val="Normal"/>
    <w:link w:val="MarkeringsbobletekstTegn"/>
    <w:uiPriority w:val="99"/>
    <w:rsid w:val="00F1679E"/>
    <w:rPr>
      <w:rFonts w:ascii="Tahoma" w:hAnsi="Tahoma" w:cs="Tahoma"/>
      <w:sz w:val="16"/>
      <w:szCs w:val="16"/>
    </w:rPr>
  </w:style>
  <w:style w:type="character" w:customStyle="1" w:styleId="MarkeringsbobletekstTegn">
    <w:name w:val="Markeringsbobletekst Tegn"/>
    <w:link w:val="Markeringsbobletekst"/>
    <w:uiPriority w:val="99"/>
    <w:rsid w:val="00F1679E"/>
    <w:rPr>
      <w:rFonts w:ascii="Tahoma" w:hAnsi="Tahoma" w:cs="Tahoma"/>
      <w:sz w:val="16"/>
      <w:szCs w:val="16"/>
    </w:rPr>
  </w:style>
  <w:style w:type="character" w:customStyle="1" w:styleId="Overskrift1Tegn">
    <w:name w:val="Overskrift 1 Tegn"/>
    <w:aliases w:val="Heading 1 Alt+1 Tegn,Header1 Tegn,Ch Tegn,Chapter Tegn,Section Tegn,Section Heading Tegn,Part Tegn,head1 Tegn,head11 Tegn,head12 Tegn,PARA1 Tegn,h1 Tegn,H1 Tegn,H11 Tegn,H12 Tegn,H13 Tegn,H14 Tegn,H15 Tegn,H16 Tegn,H17 Tegn,H18 Tegn"/>
    <w:link w:val="Overskrift1"/>
    <w:uiPriority w:val="9"/>
    <w:rsid w:val="00BC52D6"/>
    <w:rPr>
      <w:rFonts w:ascii="Calibri Light" w:hAnsi="Calibri Light"/>
      <w:b/>
      <w:bCs/>
      <w:color w:val="38371D"/>
      <w:sz w:val="40"/>
      <w:szCs w:val="24"/>
      <w:lang w:eastAsia="en-US"/>
    </w:rPr>
  </w:style>
  <w:style w:type="character" w:customStyle="1" w:styleId="Overskrift2Tegn">
    <w:name w:val="Overskrift 2 Tegn"/>
    <w:aliases w:val="Heading 2 Alt+2 Tegn,hseHeading 2 Tegn,Chapter Title Tegn,KJL:1st Level Tegn,PARA2 Tegn,Major1 Tegn,Sub section title Tegn,PJ Heading 2 Tegn,Reset numbering Tegn,h2 Tegn,H2 Tegn,heading2 Tegn,heading h2 Tegn,Attribute Heading 2 Tegn"/>
    <w:link w:val="Overskrift2"/>
    <w:uiPriority w:val="9"/>
    <w:rsid w:val="00640AE3"/>
    <w:rPr>
      <w:rFonts w:ascii="Calibri Light" w:eastAsia="Cambria" w:hAnsi="Calibri Light" w:cs="Calibri Light"/>
      <w:sz w:val="40"/>
      <w:szCs w:val="40"/>
      <w:lang w:eastAsia="en-US"/>
    </w:rPr>
  </w:style>
  <w:style w:type="character" w:customStyle="1" w:styleId="Overskrift3Tegn">
    <w:name w:val="Overskrift 3 Tegn"/>
    <w:aliases w:val="Heading 3 Alt+3 Tegn,hseHeading 3 Tegn,(Alt+3) Tegn,(Alt+3)1 Tegn,(Alt+3)2 Tegn,(Alt+3)3 Tegn,(Alt+3)4 Tegn,(Alt+3)5 Tegn,(Alt+3)6 Tegn,(Alt+3)11 Tegn,(Alt+3)21 Tegn,(Alt+3)31 Tegn,(Alt+3)41 Tegn,(Alt+3)7 Tegn,(Alt+3)12 Tegn,M Tegn"/>
    <w:link w:val="Overskrift3"/>
    <w:uiPriority w:val="9"/>
    <w:rsid w:val="00D50B65"/>
    <w:rPr>
      <w:rFonts w:ascii="DINMittelschrift" w:eastAsia="Times New Roman" w:hAnsi="DINMittelschrift" w:cs="Times New Roman"/>
      <w:color w:val="4A442A"/>
      <w:sz w:val="24"/>
      <w:szCs w:val="24"/>
      <w:lang w:eastAsia="en-US"/>
    </w:rPr>
  </w:style>
  <w:style w:type="table" w:styleId="Tabel-Liste4">
    <w:name w:val="Table List 4"/>
    <w:basedOn w:val="Tabel-Normal"/>
    <w:rsid w:val="00D50B65"/>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Fremhv">
    <w:name w:val="Emphasis"/>
    <w:uiPriority w:val="20"/>
    <w:qFormat/>
    <w:rsid w:val="00CC1DC8"/>
    <w:rPr>
      <w:rFonts w:ascii="DINMittelschrift" w:hAnsi="DINMittelschrift"/>
      <w:b w:val="0"/>
      <w:bCs/>
      <w:i/>
      <w:iCs/>
      <w:color w:val="E36C0A"/>
      <w:sz w:val="22"/>
    </w:rPr>
  </w:style>
  <w:style w:type="paragraph" w:styleId="Ingenafstand">
    <w:name w:val="No Spacing"/>
    <w:basedOn w:val="Normal"/>
    <w:link w:val="IngenafstandTegn"/>
    <w:autoRedefine/>
    <w:uiPriority w:val="1"/>
    <w:qFormat/>
    <w:rsid w:val="0098728A"/>
    <w:pPr>
      <w:ind w:left="-108" w:firstLine="108"/>
      <w:jc w:val="right"/>
    </w:pPr>
    <w:rPr>
      <w:szCs w:val="22"/>
      <w:lang w:eastAsia="en-US"/>
    </w:rPr>
  </w:style>
  <w:style w:type="character" w:customStyle="1" w:styleId="IngenafstandTegn">
    <w:name w:val="Ingen afstand Tegn"/>
    <w:link w:val="Ingenafstand"/>
    <w:uiPriority w:val="1"/>
    <w:rsid w:val="0098728A"/>
    <w:rPr>
      <w:rFonts w:ascii="Calibri" w:eastAsia="Times New Roman" w:hAnsi="Calibri" w:cs="Times New Roman"/>
      <w:szCs w:val="22"/>
      <w:lang w:eastAsia="en-US"/>
    </w:rPr>
  </w:style>
  <w:style w:type="paragraph" w:styleId="Listeafsnit">
    <w:name w:val="List Paragraph"/>
    <w:basedOn w:val="Normal"/>
    <w:uiPriority w:val="34"/>
    <w:qFormat/>
    <w:rsid w:val="00D50B65"/>
    <w:pPr>
      <w:ind w:left="720" w:firstLine="360"/>
      <w:contextualSpacing/>
    </w:pPr>
    <w:rPr>
      <w:color w:val="2F380E"/>
      <w:sz w:val="22"/>
      <w:szCs w:val="22"/>
      <w:lang w:eastAsia="en-US"/>
    </w:rPr>
  </w:style>
  <w:style w:type="character" w:styleId="Svagfremhvning">
    <w:name w:val="Subtle Emphasis"/>
    <w:uiPriority w:val="19"/>
    <w:qFormat/>
    <w:rsid w:val="00D50B65"/>
    <w:rPr>
      <w:i/>
      <w:iCs/>
      <w:color w:val="5A5A5A"/>
    </w:rPr>
  </w:style>
  <w:style w:type="character" w:styleId="Hyperlink">
    <w:name w:val="Hyperlink"/>
    <w:uiPriority w:val="99"/>
    <w:unhideWhenUsed/>
    <w:rsid w:val="00D50B65"/>
    <w:rPr>
      <w:color w:val="0000FF"/>
      <w:u w:val="single"/>
    </w:rPr>
  </w:style>
  <w:style w:type="character" w:customStyle="1" w:styleId="UndertitelTegn">
    <w:name w:val="Undertitel Tegn"/>
    <w:link w:val="Undertitel1"/>
    <w:uiPriority w:val="11"/>
    <w:locked/>
    <w:rsid w:val="00D50B65"/>
    <w:rPr>
      <w:rFonts w:ascii="Calibri" w:eastAsia="DINMittelschrift" w:hAnsi="Calibri" w:cs="Calibri"/>
    </w:rPr>
  </w:style>
  <w:style w:type="paragraph" w:customStyle="1" w:styleId="Undertitel1">
    <w:name w:val="Undertitel1"/>
    <w:basedOn w:val="Normal"/>
    <w:link w:val="UndertitelTegn"/>
    <w:rsid w:val="00D50B65"/>
    <w:rPr>
      <w:rFonts w:eastAsia="DINMittelschrift" w:cs="Calibri"/>
      <w:szCs w:val="20"/>
    </w:rPr>
  </w:style>
  <w:style w:type="table" w:customStyle="1" w:styleId="Tabel-Liste41">
    <w:name w:val="Tabel - Liste 41"/>
    <w:basedOn w:val="Tabel-Normal"/>
    <w:rsid w:val="00D84487"/>
    <w:rPr>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Overskrift5Tegn">
    <w:name w:val="Overskrift 5 Tegn"/>
    <w:aliases w:val="test Tegn,Heading 5* Tegn,H5 Tegn,FMH1 Tegn,Appendix A to X Tegn,Level 3 - i Tegn,Heading 5(unused) Tegn,Level 3 - (i) Tegn,Third Level Heading Tegn,h5 Tegn,Response Type Tegn,Response Type1 Tegn,Response Type2 Tegn,Response Type3 Tegn"/>
    <w:link w:val="Overskrift5"/>
    <w:uiPriority w:val="9"/>
    <w:rsid w:val="00563838"/>
    <w:rPr>
      <w:rFonts w:ascii="Kontrapunkt Bold" w:hAnsi="Kontrapunkt Bold"/>
      <w:b/>
      <w:i/>
      <w:color w:val="000000" w:themeColor="text1"/>
      <w:sz w:val="40"/>
      <w:szCs w:val="24"/>
      <w:lang w:eastAsia="en-US"/>
    </w:rPr>
  </w:style>
  <w:style w:type="paragraph" w:styleId="Opstilling-punkttegn2">
    <w:name w:val="List Bullet 2"/>
    <w:basedOn w:val="Normal"/>
    <w:uiPriority w:val="99"/>
    <w:rsid w:val="00C32406"/>
    <w:pPr>
      <w:numPr>
        <w:numId w:val="1"/>
      </w:numPr>
      <w:contextualSpacing/>
    </w:pPr>
  </w:style>
  <w:style w:type="paragraph" w:styleId="Brdtekst">
    <w:name w:val="Body Text"/>
    <w:basedOn w:val="Normal"/>
    <w:link w:val="BrdtekstTegn"/>
    <w:uiPriority w:val="99"/>
    <w:rsid w:val="00C32406"/>
    <w:pPr>
      <w:spacing w:after="120"/>
    </w:pPr>
  </w:style>
  <w:style w:type="character" w:customStyle="1" w:styleId="BrdtekstTegn">
    <w:name w:val="Brødtekst Tegn"/>
    <w:link w:val="Brdtekst"/>
    <w:uiPriority w:val="99"/>
    <w:rsid w:val="00C32406"/>
    <w:rPr>
      <w:rFonts w:ascii="DINMittelschrift" w:hAnsi="DINMittelschrift"/>
      <w:szCs w:val="24"/>
    </w:rPr>
  </w:style>
  <w:style w:type="character" w:customStyle="1" w:styleId="SidefodTegn">
    <w:name w:val="Sidefod Tegn"/>
    <w:link w:val="Sidefod"/>
    <w:uiPriority w:val="99"/>
    <w:rsid w:val="00FE640E"/>
    <w:rPr>
      <w:rFonts w:ascii="DINMittelschrift" w:hAnsi="DINMittelschrift"/>
      <w:szCs w:val="24"/>
    </w:rPr>
  </w:style>
  <w:style w:type="paragraph" w:styleId="Titel">
    <w:name w:val="Title"/>
    <w:basedOn w:val="Normal"/>
    <w:next w:val="Normal"/>
    <w:link w:val="TitelTegn"/>
    <w:autoRedefine/>
    <w:uiPriority w:val="10"/>
    <w:qFormat/>
    <w:rsid w:val="001677A8"/>
    <w:pPr>
      <w:spacing w:after="240"/>
      <w:ind w:left="1"/>
      <w:contextualSpacing/>
    </w:pPr>
    <w:rPr>
      <w:rFonts w:ascii="Kontrapunkt Bold" w:hAnsi="Kontrapunkt Bold"/>
      <w:b/>
      <w:color w:val="D9D9D9" w:themeColor="background1" w:themeShade="D9"/>
      <w:spacing w:val="5"/>
      <w:kern w:val="28"/>
      <w:sz w:val="72"/>
      <w:szCs w:val="72"/>
    </w:rPr>
  </w:style>
  <w:style w:type="character" w:customStyle="1" w:styleId="TitelTegn">
    <w:name w:val="Titel Tegn"/>
    <w:link w:val="Titel"/>
    <w:uiPriority w:val="10"/>
    <w:rsid w:val="001677A8"/>
    <w:rPr>
      <w:rFonts w:ascii="Kontrapunkt Bold" w:hAnsi="Kontrapunkt Bold"/>
      <w:b/>
      <w:color w:val="D9D9D9" w:themeColor="background1" w:themeShade="D9"/>
      <w:spacing w:val="5"/>
      <w:kern w:val="28"/>
      <w:sz w:val="72"/>
      <w:szCs w:val="72"/>
    </w:rPr>
  </w:style>
  <w:style w:type="table" w:styleId="Tabel-Liste3">
    <w:name w:val="Table List 3"/>
    <w:basedOn w:val="Tabel-Normal"/>
    <w:rsid w:val="00C968EC"/>
    <w:tblPr>
      <w:tblBorders>
        <w:top w:val="single" w:sz="12" w:space="0" w:color="000000"/>
        <w:bottom w:val="single" w:sz="12" w:space="0" w:color="000000"/>
        <w:insideH w:val="single" w:sz="6" w:space="0" w:color="000000"/>
      </w:tblBorders>
    </w:tblPr>
    <w:tcPr>
      <w:shd w:val="clear" w:color="auto" w:fill="auto"/>
    </w:tcPr>
    <w:tblStylePr w:type="firstRow">
      <w:rPr>
        <w:rFonts w:ascii="Calibri" w:hAnsi="Calibri"/>
        <w:b/>
        <w:bCs/>
        <w:color w:val="000080"/>
        <w:sz w:val="20"/>
      </w:rPr>
      <w:tblPr/>
      <w:tcPr>
        <w:tcBorders>
          <w:bottom w:val="single" w:sz="4" w:space="0" w:color="000000"/>
        </w:tcBorders>
        <w:shd w:val="clear" w:color="auto" w:fill="auto"/>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Lysskygge-fremhvningsfarve3">
    <w:name w:val="Light Shading Accent 3"/>
    <w:basedOn w:val="Tabel-Normal"/>
    <w:uiPriority w:val="65"/>
    <w:rsid w:val="00C968E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el-Moderne">
    <w:name w:val="Table Contemporary"/>
    <w:basedOn w:val="Tabel-Normal"/>
    <w:rsid w:val="00C968EC"/>
    <w:rPr>
      <w:rFonts w:ascii="Calibri" w:hAnsi="Calibr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liste1-fremhvningsfarve3">
    <w:name w:val="Medium List 1 Accent 3"/>
    <w:basedOn w:val="Tabel-Normal"/>
    <w:uiPriority w:val="70"/>
    <w:rsid w:val="00C968EC"/>
    <w:rPr>
      <w:color w:val="000000"/>
    </w:rPr>
    <w:tblPr>
      <w:tblStyleRowBandSize w:val="1"/>
      <w:tblStyleColBandSize w:val="1"/>
      <w:tblBorders>
        <w:top w:val="single" w:sz="8" w:space="0" w:color="9BBB59"/>
        <w:bottom w:val="single" w:sz="8" w:space="0" w:color="9BBB59"/>
      </w:tblBorders>
    </w:tblPr>
    <w:tblStylePr w:type="firstRow">
      <w:rPr>
        <w:rFonts w:ascii="DINMittelschrift" w:eastAsia="Times New Roman" w:hAnsi="DINMittelschrif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e1-farve1">
    <w:name w:val="Medium List 1 Accent 1"/>
    <w:basedOn w:val="Tabel-Normal"/>
    <w:uiPriority w:val="70"/>
    <w:rsid w:val="00907F0E"/>
    <w:rPr>
      <w:color w:val="000000"/>
    </w:rPr>
    <w:tblPr>
      <w:tblStyleRowBandSize w:val="1"/>
      <w:tblStyleColBandSize w:val="1"/>
      <w:tblBorders>
        <w:top w:val="single" w:sz="4" w:space="0" w:color="auto"/>
        <w:bottom w:val="single" w:sz="4" w:space="0" w:color="auto"/>
      </w:tblBorders>
    </w:tblPr>
    <w:tblStylePr w:type="firstRow">
      <w:rPr>
        <w:rFonts w:ascii="DINMittelschrift" w:eastAsia="Times New Roman" w:hAnsi="DINMittelschrif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Tabel-3D-effekter3">
    <w:name w:val="Table 3D effects 3"/>
    <w:basedOn w:val="Tabel-Normal"/>
    <w:rsid w:val="00907F0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1">
    <w:name w:val="Table Simple 1"/>
    <w:basedOn w:val="Tabel-Normal"/>
    <w:rsid w:val="00C35EC0"/>
    <w:rPr>
      <w:rFonts w:ascii="Calibri" w:hAnsi="Calibri"/>
      <w:color w:val="000000"/>
    </w:rPr>
    <w:tblPr>
      <w:tblBorders>
        <w:top w:val="single" w:sz="2" w:space="0" w:color="404040"/>
        <w:bottom w:val="single" w:sz="2" w:space="0" w:color="404040"/>
        <w:insideH w:val="single" w:sz="2" w:space="0" w:color="404040"/>
      </w:tblBorders>
    </w:tblPr>
    <w:tcPr>
      <w:shd w:val="clear" w:color="auto" w:fill="auto"/>
    </w:tcPr>
    <w:tblStylePr w:type="firstRow">
      <w:rPr>
        <w:rFonts w:ascii="Calibri" w:hAnsi="Calibri"/>
        <w:b/>
        <w:color w:val="262626"/>
        <w:sz w:val="20"/>
      </w:rPr>
      <w:tblPr/>
      <w:tcPr>
        <w:shd w:val="clear" w:color="auto" w:fill="B0CF17"/>
      </w:tcPr>
    </w:tblStylePr>
    <w:tblStylePr w:type="lastRow">
      <w:tblPr/>
      <w:tcPr>
        <w:tcBorders>
          <w:top w:val="single" w:sz="2" w:space="0" w:color="404040"/>
          <w:bottom w:val="single" w:sz="2" w:space="0" w:color="404040"/>
        </w:tcBorders>
        <w:shd w:val="clear" w:color="auto" w:fill="auto"/>
      </w:tcPr>
    </w:tblStylePr>
    <w:tblStylePr w:type="firstCol">
      <w:rPr>
        <w:rFonts w:ascii="Calibri" w:hAnsi="Calibri"/>
        <w:sz w:val="20"/>
      </w:rPr>
      <w:tblPr/>
      <w:tcPr>
        <w:tcBorders>
          <w:top w:val="single" w:sz="2" w:space="0" w:color="404040"/>
          <w:left w:val="nil"/>
          <w:bottom w:val="single" w:sz="2" w:space="0" w:color="404040"/>
          <w:right w:val="nil"/>
          <w:insideH w:val="nil"/>
          <w:insideV w:val="nil"/>
        </w:tcBorders>
        <w:shd w:val="clear" w:color="auto" w:fill="auto"/>
      </w:tcPr>
    </w:tblStylePr>
    <w:tblStylePr w:type="lastCol">
      <w:rPr>
        <w:rFonts w:ascii="Calibri" w:hAnsi="Calibri"/>
        <w:sz w:val="20"/>
      </w:rPr>
      <w:tblPr/>
      <w:tcPr>
        <w:tcBorders>
          <w:top w:val="single" w:sz="2" w:space="0" w:color="404040"/>
          <w:bottom w:val="nil"/>
        </w:tcBorders>
        <w:shd w:val="clear" w:color="auto" w:fill="auto"/>
      </w:tcPr>
    </w:tblStylePr>
  </w:style>
  <w:style w:type="table" w:styleId="Tabel-Enkelt2">
    <w:name w:val="Table Simple 2"/>
    <w:basedOn w:val="Tabel-Normal"/>
    <w:rsid w:val="00E97FE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rsid w:val="008562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iste2">
    <w:name w:val="Table List 2"/>
    <w:basedOn w:val="Tabel-Normal"/>
    <w:rsid w:val="00A56A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28525A"/>
    <w:pPr>
      <w:spacing w:before="100" w:beforeAutospacing="1" w:after="100" w:afterAutospacing="1"/>
    </w:pPr>
    <w:rPr>
      <w:rFonts w:ascii="Times New Roman" w:hAnsi="Times New Roman"/>
      <w:sz w:val="24"/>
    </w:rPr>
  </w:style>
  <w:style w:type="character" w:styleId="Strk">
    <w:name w:val="Strong"/>
    <w:uiPriority w:val="22"/>
    <w:qFormat/>
    <w:rsid w:val="0028525A"/>
    <w:rPr>
      <w:b/>
      <w:bCs/>
    </w:rPr>
  </w:style>
  <w:style w:type="character" w:customStyle="1" w:styleId="labelbigbold1">
    <w:name w:val="labelbigbold1"/>
    <w:basedOn w:val="Standardskrifttypeiafsnit"/>
    <w:rsid w:val="006857ED"/>
    <w:rPr>
      <w:rFonts w:ascii="Verdana" w:hAnsi="Verdana" w:hint="default"/>
      <w:b/>
      <w:bCs/>
      <w:color w:val="363636"/>
      <w:sz w:val="20"/>
      <w:szCs w:val="20"/>
    </w:rPr>
  </w:style>
  <w:style w:type="character" w:customStyle="1" w:styleId="Overskrift4Tegn">
    <w:name w:val="Overskrift 4 Tegn"/>
    <w:aliases w:val="Heading 4 Alt+4 Tegn,Level 2 - a Tegn,Te Tegn,(Alt+4) Tegn,H41 Tegn,(Alt+4)1 Tegn,H42 Tegn,(Alt+4)2 Tegn,H43 Tegn,(Alt+4)3 Tegn,H44 Tegn,(Alt+4)4 Tegn,H45 Tegn,(Alt+4)5 Tegn,H411 Tegn,(Alt+4)11 Tegn,H421 Tegn,(Alt+4)21 Tegn,H431 Tegn"/>
    <w:basedOn w:val="Standardskrifttypeiafsnit"/>
    <w:link w:val="Overskrift4"/>
    <w:uiPriority w:val="9"/>
    <w:semiHidden/>
    <w:rsid w:val="00064098"/>
    <w:rPr>
      <w:rFonts w:ascii="Cambria" w:hAnsi="Cambria"/>
      <w:b/>
      <w:bCs/>
      <w:i/>
      <w:iCs/>
      <w:color w:val="2DA2BF"/>
      <w:sz w:val="22"/>
      <w:szCs w:val="22"/>
    </w:rPr>
  </w:style>
  <w:style w:type="character" w:customStyle="1" w:styleId="Overskrift6Tegn">
    <w:name w:val="Overskrift 6 Tegn"/>
    <w:aliases w:val="Legal Level 1. Tegn,Heading 6  Appendix Y &amp; Z Tegn,Normal diagram Tegn,Heading 6(unused) Tegn,L1 PIP Tegn,Lev 6 Tegn,H6 DO NOT USE Tegn,Bullet list Tegn,PA Appendix Tegn,H6 Tegn,H61 Tegn,PR14 Tegn,6 Tegn,h6 Tegn,level6 Tegn,ITT t6 Tegn"/>
    <w:basedOn w:val="Standardskrifttypeiafsnit"/>
    <w:link w:val="Overskrift6"/>
    <w:uiPriority w:val="9"/>
    <w:semiHidden/>
    <w:rsid w:val="00064098"/>
    <w:rPr>
      <w:rFonts w:ascii="Cambria" w:hAnsi="Cambria"/>
      <w:i/>
      <w:iCs/>
      <w:color w:val="16505E"/>
      <w:sz w:val="22"/>
      <w:szCs w:val="22"/>
    </w:rPr>
  </w:style>
  <w:style w:type="character" w:customStyle="1" w:styleId="Overskrift7Tegn">
    <w:name w:val="Overskrift 7 Tegn"/>
    <w:aliases w:val="Legal Level 1.1. Tegn,Simple arabic numbers Tegn,h7 Tegn,Heading 7(unused) Tegn,L2 PIP Tegn,Lev 7 Tegn,H7DO NOT USE Tegn,PA Appendix Major Tegn,H7 Tegn,ITT t7 Tegn,level1-noHeading Tegn,E1 Marginal Tegn,- Accura 1.1 Tegn,Blank 3 Tegn"/>
    <w:basedOn w:val="Standardskrifttypeiafsnit"/>
    <w:link w:val="Overskrift7"/>
    <w:uiPriority w:val="9"/>
    <w:semiHidden/>
    <w:rsid w:val="00064098"/>
    <w:rPr>
      <w:rFonts w:ascii="Cambria" w:hAnsi="Cambria"/>
      <w:i/>
      <w:iCs/>
      <w:color w:val="404040"/>
      <w:sz w:val="22"/>
      <w:szCs w:val="22"/>
    </w:rPr>
  </w:style>
  <w:style w:type="character" w:customStyle="1" w:styleId="Overskrift8Tegn">
    <w:name w:val="Overskrift 8 Tegn"/>
    <w:aliases w:val="Legal Level 1.1.1. Tegn,Lev 8 Tegn,h8 DO NOT USE Tegn,PA Appendix Minor Tegn,H8 Tegn,ITT t8 Tegn,level2(a) Tegn,E2 Marginal Tegn,AppendixSubHead Tegn,- Accura 1.1.1 Tegn,Blank 4 Tegn,Appendix Minor Tegn,Heading 8(unused) Tegn,h8 Tegn"/>
    <w:basedOn w:val="Standardskrifttypeiafsnit"/>
    <w:link w:val="Overskrift8"/>
    <w:uiPriority w:val="9"/>
    <w:semiHidden/>
    <w:rsid w:val="00064098"/>
    <w:rPr>
      <w:rFonts w:ascii="Cambria" w:hAnsi="Cambria"/>
      <w:color w:val="2DA2BF"/>
    </w:rPr>
  </w:style>
  <w:style w:type="character" w:customStyle="1" w:styleId="Overskrift9Tegn">
    <w:name w:val="Overskrift 9 Tegn"/>
    <w:aliases w:val="App Heading Tegn,Legal Level 1.1.1.1. Tegn,Heading 9 (defunct) Tegn,Lev 9 Tegn,h9 DO NOT USE Tegn,Titre 10 Tegn,App1 Tegn,H9 Tegn,ITT t9 Tegn,level3(i) Tegn,E3 Marginal Tegn,AppendixBodyHead Tegn,Blank 5 Tegn,appendix Tegn,Uvedl Tegn"/>
    <w:basedOn w:val="Standardskrifttypeiafsnit"/>
    <w:link w:val="Overskrift9"/>
    <w:uiPriority w:val="9"/>
    <w:semiHidden/>
    <w:rsid w:val="00064098"/>
    <w:rPr>
      <w:rFonts w:ascii="Cambria" w:hAnsi="Cambria"/>
      <w:i/>
      <w:iCs/>
      <w:color w:val="404040"/>
    </w:rPr>
  </w:style>
  <w:style w:type="numbering" w:customStyle="1" w:styleId="Ingenoversigt1">
    <w:name w:val="Ingen oversigt1"/>
    <w:next w:val="Ingenoversigt"/>
    <w:uiPriority w:val="99"/>
    <w:semiHidden/>
    <w:unhideWhenUsed/>
    <w:rsid w:val="00064098"/>
  </w:style>
  <w:style w:type="character" w:customStyle="1" w:styleId="SidehovedTegn">
    <w:name w:val="Sidehoved Tegn"/>
    <w:basedOn w:val="Standardskrifttypeiafsnit"/>
    <w:link w:val="Sidehoved"/>
    <w:uiPriority w:val="99"/>
    <w:rsid w:val="00064098"/>
    <w:rPr>
      <w:rFonts w:ascii="Calibri" w:hAnsi="Calibri"/>
      <w:szCs w:val="24"/>
    </w:rPr>
  </w:style>
  <w:style w:type="paragraph" w:customStyle="1" w:styleId="Header1">
    <w:name w:val="Header 1"/>
    <w:basedOn w:val="Normal"/>
    <w:rsid w:val="00064098"/>
    <w:pPr>
      <w:spacing w:line="336" w:lineRule="auto"/>
      <w:ind w:left="-284"/>
    </w:pPr>
    <w:rPr>
      <w:rFonts w:ascii="Cambria" w:eastAsia="Cambria" w:hAnsi="Cambria"/>
      <w:b/>
      <w:color w:val="4A442A"/>
      <w:sz w:val="42"/>
      <w:lang w:val="en-GB" w:eastAsia="en-US"/>
    </w:rPr>
  </w:style>
  <w:style w:type="paragraph" w:customStyle="1" w:styleId="HEADER2">
    <w:name w:val="HEADER 2"/>
    <w:basedOn w:val="Normal"/>
    <w:rsid w:val="00064098"/>
    <w:pPr>
      <w:spacing w:line="336" w:lineRule="auto"/>
      <w:ind w:left="-284"/>
    </w:pPr>
    <w:rPr>
      <w:rFonts w:ascii="Cambria" w:eastAsia="Cambria" w:hAnsi="Cambria"/>
      <w:b/>
      <w:color w:val="4A442A"/>
      <w:sz w:val="28"/>
      <w:lang w:val="en-GB" w:eastAsia="en-US"/>
    </w:rPr>
  </w:style>
  <w:style w:type="paragraph" w:customStyle="1" w:styleId="HEADERSTYLE3">
    <w:name w:val="HEADER STYLE _3"/>
    <w:basedOn w:val="HEADER2"/>
    <w:rsid w:val="00064098"/>
    <w:pPr>
      <w:spacing w:after="120"/>
    </w:pPr>
    <w:rPr>
      <w:b w:val="0"/>
      <w:i/>
      <w:sz w:val="24"/>
    </w:rPr>
  </w:style>
  <w:style w:type="table" w:customStyle="1" w:styleId="Farvetskygge-fremhvningsfarve31">
    <w:name w:val="Farvet skygge - fremhævningsfarve 31"/>
    <w:basedOn w:val="Tabel-Normal"/>
    <w:next w:val="Farvetskygge-fremhvningsfarve3"/>
    <w:uiPriority w:val="62"/>
    <w:rsid w:val="0006409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rkliste-fremhvningsfarve31">
    <w:name w:val="Mørk liste - fremhævningsfarve 31"/>
    <w:basedOn w:val="Tabel-Normal"/>
    <w:next w:val="Mrkliste-fremhvningsfarve3"/>
    <w:uiPriority w:val="61"/>
    <w:rsid w:val="0006409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skygge1-fremhvningsfarve31">
    <w:name w:val="Medium skygge 1 - fremhævningsfarve 31"/>
    <w:basedOn w:val="Tabel-Normal"/>
    <w:next w:val="Mediumskygge1-fremhvningsfarve3"/>
    <w:uiPriority w:val="68"/>
    <w:rsid w:val="0006409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el-Liste42">
    <w:name w:val="Tabel - Liste 42"/>
    <w:basedOn w:val="Tabel-Normal"/>
    <w:next w:val="Tabel-Liste4"/>
    <w:rsid w:val="000640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BesgtHyperlink1">
    <w:name w:val="BesøgtHyperlink1"/>
    <w:basedOn w:val="Standardskrifttypeiafsnit"/>
    <w:rsid w:val="00064098"/>
    <w:rPr>
      <w:color w:val="800080"/>
      <w:u w:val="single"/>
    </w:rPr>
  </w:style>
  <w:style w:type="paragraph" w:customStyle="1" w:styleId="Undertitel2">
    <w:name w:val="Undertitel2"/>
    <w:basedOn w:val="Normal"/>
    <w:next w:val="Normal"/>
    <w:uiPriority w:val="11"/>
    <w:qFormat/>
    <w:rsid w:val="00064098"/>
    <w:pPr>
      <w:numPr>
        <w:ilvl w:val="1"/>
      </w:numPr>
    </w:pPr>
    <w:rPr>
      <w:rFonts w:ascii="Cambria" w:hAnsi="Cambria"/>
      <w:b/>
      <w:iCs/>
      <w:color w:val="ACA76C"/>
      <w:spacing w:val="15"/>
      <w:sz w:val="24"/>
      <w:lang w:val="en-GB" w:eastAsia="en-US"/>
    </w:rPr>
  </w:style>
  <w:style w:type="paragraph" w:customStyle="1" w:styleId="Overskrift10">
    <w:name w:val="Overskrift1"/>
    <w:basedOn w:val="Overskrift1"/>
    <w:next w:val="Normal"/>
    <w:uiPriority w:val="39"/>
    <w:semiHidden/>
    <w:unhideWhenUsed/>
    <w:qFormat/>
    <w:rsid w:val="00064098"/>
    <w:pPr>
      <w:keepNext/>
      <w:keepLines/>
      <w:pBdr>
        <w:bottom w:val="none" w:sz="0" w:space="0" w:color="auto"/>
      </w:pBdr>
      <w:spacing w:before="480" w:after="0" w:line="276" w:lineRule="auto"/>
      <w:outlineLvl w:val="9"/>
    </w:pPr>
    <w:rPr>
      <w:rFonts w:ascii="Cambria" w:hAnsi="Cambria"/>
      <w:color w:val="4A442A"/>
      <w:szCs w:val="28"/>
      <w:lang w:eastAsia="da-DK"/>
    </w:rPr>
  </w:style>
  <w:style w:type="paragraph" w:customStyle="1" w:styleId="Indholdsfortegnelse11">
    <w:name w:val="Indholdsfortegnelse 11"/>
    <w:basedOn w:val="Normal"/>
    <w:next w:val="Normal"/>
    <w:autoRedefine/>
    <w:uiPriority w:val="39"/>
    <w:qFormat/>
    <w:rsid w:val="00064098"/>
    <w:pPr>
      <w:tabs>
        <w:tab w:val="right" w:leader="dot" w:pos="9060"/>
      </w:tabs>
      <w:spacing w:after="100"/>
    </w:pPr>
    <w:rPr>
      <w:rFonts w:ascii="Cambria" w:eastAsia="Cambria" w:hAnsi="Cambria"/>
      <w:b/>
      <w:bCs/>
      <w:noProof/>
      <w:color w:val="4A442A"/>
      <w:sz w:val="24"/>
      <w:lang w:eastAsia="en-US"/>
    </w:rPr>
  </w:style>
  <w:style w:type="paragraph" w:customStyle="1" w:styleId="Indholdsfortegnelse21">
    <w:name w:val="Indholdsfortegnelse 21"/>
    <w:basedOn w:val="Normal"/>
    <w:next w:val="Normal"/>
    <w:autoRedefine/>
    <w:uiPriority w:val="39"/>
    <w:unhideWhenUsed/>
    <w:qFormat/>
    <w:rsid w:val="00064098"/>
    <w:pPr>
      <w:spacing w:after="100" w:line="276" w:lineRule="auto"/>
      <w:ind w:left="220"/>
    </w:pPr>
    <w:rPr>
      <w:rFonts w:ascii="Cambria" w:hAnsi="Cambria"/>
      <w:b/>
      <w:color w:val="4A442A"/>
      <w:sz w:val="24"/>
      <w:szCs w:val="22"/>
    </w:rPr>
  </w:style>
  <w:style w:type="paragraph" w:customStyle="1" w:styleId="Indholdsfortegnelse31">
    <w:name w:val="Indholdsfortegnelse 31"/>
    <w:basedOn w:val="Normal"/>
    <w:next w:val="Normal"/>
    <w:autoRedefine/>
    <w:uiPriority w:val="39"/>
    <w:unhideWhenUsed/>
    <w:qFormat/>
    <w:rsid w:val="00064098"/>
    <w:pPr>
      <w:spacing w:after="100" w:line="276" w:lineRule="auto"/>
      <w:ind w:left="216"/>
    </w:pPr>
    <w:rPr>
      <w:rFonts w:ascii="Cambria" w:hAnsi="Cambria"/>
      <w:color w:val="4A442A"/>
      <w:szCs w:val="22"/>
    </w:rPr>
  </w:style>
  <w:style w:type="table" w:customStyle="1" w:styleId="Lysliste1">
    <w:name w:val="Lys liste1"/>
    <w:basedOn w:val="Tabel-Normal"/>
    <w:next w:val="Lysliste"/>
    <w:uiPriority w:val="61"/>
    <w:rsid w:val="0006409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style-span">
    <w:name w:val="apple-style-span"/>
    <w:basedOn w:val="Standardskrifttypeiafsnit"/>
    <w:rsid w:val="00064098"/>
  </w:style>
  <w:style w:type="paragraph" w:customStyle="1" w:styleId="Normaloverskrift">
    <w:name w:val="Normal overskrift"/>
    <w:basedOn w:val="Normal"/>
    <w:next w:val="Normal"/>
    <w:link w:val="NormaloverskriftTegn"/>
    <w:qFormat/>
    <w:rsid w:val="00064098"/>
    <w:pPr>
      <w:spacing w:before="120" w:after="120"/>
    </w:pPr>
    <w:rPr>
      <w:rFonts w:ascii="Cambria" w:eastAsia="Cambria" w:hAnsi="Cambria"/>
      <w:b/>
      <w:i/>
      <w:color w:val="4A442A"/>
      <w:sz w:val="24"/>
      <w:lang w:eastAsia="en-US"/>
    </w:rPr>
  </w:style>
  <w:style w:type="paragraph" w:customStyle="1" w:styleId="Normal1">
    <w:name w:val="Normal1"/>
    <w:basedOn w:val="Normal"/>
    <w:link w:val="Normal1Tegn"/>
    <w:qFormat/>
    <w:rsid w:val="00064098"/>
    <w:rPr>
      <w:rFonts w:ascii="Cambria" w:eastAsia="Cambria" w:hAnsi="Cambria"/>
      <w:sz w:val="24"/>
      <w:lang w:eastAsia="en-US"/>
    </w:rPr>
  </w:style>
  <w:style w:type="character" w:customStyle="1" w:styleId="NormaloverskriftTegn">
    <w:name w:val="Normal overskrift Tegn"/>
    <w:basedOn w:val="Standardskrifttypeiafsnit"/>
    <w:link w:val="Normaloverskrift"/>
    <w:rsid w:val="00064098"/>
    <w:rPr>
      <w:rFonts w:ascii="Cambria" w:eastAsia="Cambria" w:hAnsi="Cambria"/>
      <w:b/>
      <w:i/>
      <w:color w:val="4A442A"/>
      <w:sz w:val="24"/>
      <w:szCs w:val="24"/>
      <w:lang w:eastAsia="en-US"/>
    </w:rPr>
  </w:style>
  <w:style w:type="character" w:customStyle="1" w:styleId="Normal1Tegn">
    <w:name w:val="Normal1 Tegn"/>
    <w:basedOn w:val="Standardskrifttypeiafsnit"/>
    <w:link w:val="Normal1"/>
    <w:rsid w:val="00064098"/>
    <w:rPr>
      <w:rFonts w:ascii="Cambria" w:eastAsia="Cambria" w:hAnsi="Cambria"/>
      <w:sz w:val="24"/>
      <w:szCs w:val="24"/>
      <w:lang w:eastAsia="en-US"/>
    </w:rPr>
  </w:style>
  <w:style w:type="paragraph" w:styleId="Billedtekst">
    <w:name w:val="caption"/>
    <w:basedOn w:val="Normal"/>
    <w:next w:val="Normal"/>
    <w:uiPriority w:val="35"/>
    <w:unhideWhenUsed/>
    <w:qFormat/>
    <w:rsid w:val="00064098"/>
    <w:pPr>
      <w:spacing w:after="200"/>
    </w:pPr>
    <w:rPr>
      <w:b/>
      <w:bCs/>
      <w:color w:val="2DA2BF"/>
      <w:sz w:val="18"/>
      <w:szCs w:val="18"/>
    </w:rPr>
  </w:style>
  <w:style w:type="paragraph" w:styleId="Citat">
    <w:name w:val="Quote"/>
    <w:basedOn w:val="Normal"/>
    <w:next w:val="Normal"/>
    <w:link w:val="CitatTegn"/>
    <w:uiPriority w:val="29"/>
    <w:qFormat/>
    <w:rsid w:val="00064098"/>
    <w:pPr>
      <w:spacing w:after="200" w:line="276" w:lineRule="auto"/>
    </w:pPr>
    <w:rPr>
      <w:i/>
      <w:iCs/>
      <w:color w:val="000000"/>
      <w:sz w:val="22"/>
      <w:szCs w:val="22"/>
    </w:rPr>
  </w:style>
  <w:style w:type="character" w:customStyle="1" w:styleId="CitatTegn">
    <w:name w:val="Citat Tegn"/>
    <w:basedOn w:val="Standardskrifttypeiafsnit"/>
    <w:link w:val="Citat"/>
    <w:uiPriority w:val="29"/>
    <w:rsid w:val="00064098"/>
    <w:rPr>
      <w:rFonts w:ascii="Calibri" w:hAnsi="Calibri"/>
      <w:i/>
      <w:iCs/>
      <w:color w:val="000000"/>
      <w:sz w:val="22"/>
      <w:szCs w:val="22"/>
    </w:rPr>
  </w:style>
  <w:style w:type="paragraph" w:styleId="Strktcitat">
    <w:name w:val="Intense Quote"/>
    <w:basedOn w:val="Normal"/>
    <w:next w:val="Normal"/>
    <w:link w:val="StrktcitatTegn"/>
    <w:uiPriority w:val="30"/>
    <w:qFormat/>
    <w:rsid w:val="00064098"/>
    <w:pPr>
      <w:pBdr>
        <w:bottom w:val="single" w:sz="4" w:space="4" w:color="2DA2BF"/>
      </w:pBdr>
      <w:spacing w:before="200" w:after="280" w:line="276" w:lineRule="auto"/>
      <w:ind w:left="936" w:right="936"/>
    </w:pPr>
    <w:rPr>
      <w:b/>
      <w:bCs/>
      <w:i/>
      <w:iCs/>
      <w:color w:val="2DA2BF"/>
      <w:sz w:val="22"/>
      <w:szCs w:val="22"/>
    </w:rPr>
  </w:style>
  <w:style w:type="character" w:customStyle="1" w:styleId="StrktcitatTegn">
    <w:name w:val="Stærkt citat Tegn"/>
    <w:basedOn w:val="Standardskrifttypeiafsnit"/>
    <w:link w:val="Strktcitat"/>
    <w:uiPriority w:val="30"/>
    <w:rsid w:val="00064098"/>
    <w:rPr>
      <w:rFonts w:ascii="Calibri" w:hAnsi="Calibri"/>
      <w:b/>
      <w:bCs/>
      <w:i/>
      <w:iCs/>
      <w:color w:val="2DA2BF"/>
      <w:sz w:val="22"/>
      <w:szCs w:val="22"/>
    </w:rPr>
  </w:style>
  <w:style w:type="character" w:styleId="Kraftigfremhvning">
    <w:name w:val="Intense Emphasis"/>
    <w:uiPriority w:val="21"/>
    <w:qFormat/>
    <w:rsid w:val="00064098"/>
    <w:rPr>
      <w:b/>
      <w:bCs/>
      <w:i/>
      <w:iCs/>
      <w:color w:val="2DA2BF"/>
    </w:rPr>
  </w:style>
  <w:style w:type="character" w:styleId="Svaghenvisning">
    <w:name w:val="Subtle Reference"/>
    <w:uiPriority w:val="31"/>
    <w:qFormat/>
    <w:rsid w:val="00064098"/>
    <w:rPr>
      <w:smallCaps/>
      <w:color w:val="DA1F28"/>
      <w:u w:val="single"/>
    </w:rPr>
  </w:style>
  <w:style w:type="character" w:styleId="Kraftighenvisning">
    <w:name w:val="Intense Reference"/>
    <w:uiPriority w:val="32"/>
    <w:qFormat/>
    <w:rsid w:val="00064098"/>
    <w:rPr>
      <w:b/>
      <w:bCs/>
      <w:smallCaps/>
      <w:color w:val="DA1F28"/>
      <w:spacing w:val="5"/>
      <w:u w:val="single"/>
    </w:rPr>
  </w:style>
  <w:style w:type="character" w:styleId="Bogenstitel">
    <w:name w:val="Book Title"/>
    <w:uiPriority w:val="33"/>
    <w:qFormat/>
    <w:rsid w:val="00064098"/>
    <w:rPr>
      <w:b/>
      <w:bCs/>
      <w:smallCaps/>
      <w:spacing w:val="5"/>
    </w:rPr>
  </w:style>
  <w:style w:type="table" w:styleId="Farvetskygge-fremhvningsfarve3">
    <w:name w:val="Colorful Shading Accent 3"/>
    <w:basedOn w:val="Tabel-Normal"/>
    <w:uiPriority w:val="62"/>
    <w:rsid w:val="000640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Mrkliste-fremhvningsfarve3">
    <w:name w:val="Dark List Accent 3"/>
    <w:basedOn w:val="Tabel-Normal"/>
    <w:uiPriority w:val="61"/>
    <w:rsid w:val="000640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skygge1-fremhvningsfarve3">
    <w:name w:val="Medium Shading 1 Accent 3"/>
    <w:basedOn w:val="Tabel-Normal"/>
    <w:uiPriority w:val="68"/>
    <w:rsid w:val="000640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BesgtLink">
    <w:name w:val="FollowedHyperlink"/>
    <w:basedOn w:val="Standardskrifttypeiafsnit"/>
    <w:uiPriority w:val="99"/>
    <w:rsid w:val="00064098"/>
    <w:rPr>
      <w:color w:val="800080" w:themeColor="followedHyperlink"/>
      <w:u w:val="single"/>
    </w:rPr>
  </w:style>
  <w:style w:type="table" w:styleId="Lysliste">
    <w:name w:val="Light List"/>
    <w:basedOn w:val="Tabel-Normal"/>
    <w:uiPriority w:val="99"/>
    <w:semiHidden/>
    <w:unhideWhenUsed/>
    <w:rsid w:val="000640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Indholdsfortegnelse1">
    <w:name w:val="toc 1"/>
    <w:basedOn w:val="Normal"/>
    <w:next w:val="Normal"/>
    <w:autoRedefine/>
    <w:uiPriority w:val="39"/>
    <w:rsid w:val="00F53BF2"/>
    <w:pPr>
      <w:tabs>
        <w:tab w:val="right" w:leader="dot" w:pos="9034"/>
      </w:tabs>
      <w:spacing w:after="100"/>
      <w:ind w:left="284"/>
    </w:pPr>
  </w:style>
  <w:style w:type="paragraph" w:styleId="Indholdsfortegnelse2">
    <w:name w:val="toc 2"/>
    <w:basedOn w:val="Normal"/>
    <w:next w:val="Normal"/>
    <w:autoRedefine/>
    <w:uiPriority w:val="39"/>
    <w:rsid w:val="00F53BF2"/>
    <w:pPr>
      <w:spacing w:after="100"/>
      <w:ind w:left="200"/>
    </w:pPr>
  </w:style>
  <w:style w:type="paragraph" w:customStyle="1" w:styleId="Niveau2">
    <w:name w:val="Niveau 2"/>
    <w:basedOn w:val="Overskrift2"/>
    <w:link w:val="Niveau2Tegn"/>
    <w:uiPriority w:val="99"/>
    <w:rsid w:val="008775D3"/>
    <w:pPr>
      <w:numPr>
        <w:numId w:val="0"/>
      </w:numPr>
      <w:tabs>
        <w:tab w:val="num" w:pos="850"/>
      </w:tabs>
      <w:ind w:left="850" w:hanging="850"/>
    </w:pPr>
    <w:rPr>
      <w:rFonts w:eastAsia="Calibri" w:cs="Times New Roman"/>
      <w:b/>
      <w:sz w:val="19"/>
      <w:szCs w:val="18"/>
    </w:rPr>
  </w:style>
  <w:style w:type="paragraph" w:customStyle="1" w:styleId="Niveau3">
    <w:name w:val="Niveau 3"/>
    <w:basedOn w:val="Overskrift3"/>
    <w:link w:val="Niveau3Tegn"/>
    <w:rsid w:val="008775D3"/>
    <w:pPr>
      <w:numPr>
        <w:ilvl w:val="2"/>
      </w:numPr>
      <w:pBdr>
        <w:bottom w:val="none" w:sz="0" w:space="0" w:color="auto"/>
      </w:pBdr>
      <w:tabs>
        <w:tab w:val="num" w:pos="850"/>
      </w:tabs>
      <w:spacing w:before="0" w:after="120" w:line="280" w:lineRule="atLeast"/>
      <w:ind w:left="850" w:hanging="850"/>
      <w:jc w:val="both"/>
    </w:pPr>
    <w:rPr>
      <w:rFonts w:ascii="Trebuchet MS" w:eastAsia="Calibri" w:hAnsi="Trebuchet MS"/>
      <w:color w:val="auto"/>
      <w:sz w:val="19"/>
      <w:szCs w:val="18"/>
    </w:rPr>
  </w:style>
  <w:style w:type="character" w:customStyle="1" w:styleId="Niveau3Tegn">
    <w:name w:val="Niveau 3 Tegn"/>
    <w:basedOn w:val="Standardskrifttypeiafsnit"/>
    <w:link w:val="Niveau3"/>
    <w:rsid w:val="008775D3"/>
    <w:rPr>
      <w:rFonts w:ascii="Trebuchet MS" w:eastAsia="Calibri" w:hAnsi="Trebuchet MS"/>
      <w:sz w:val="19"/>
      <w:szCs w:val="18"/>
      <w:lang w:eastAsia="en-US"/>
    </w:rPr>
  </w:style>
  <w:style w:type="character" w:customStyle="1" w:styleId="Niveau2Tegn">
    <w:name w:val="Niveau 2 Tegn"/>
    <w:basedOn w:val="Standardskrifttypeiafsnit"/>
    <w:link w:val="Niveau2"/>
    <w:uiPriority w:val="99"/>
    <w:rsid w:val="008775D3"/>
    <w:rPr>
      <w:rFonts w:ascii="Trebuchet MS" w:eastAsia="Calibri" w:hAnsi="Trebuchet MS"/>
      <w:sz w:val="19"/>
      <w:szCs w:val="18"/>
      <w:lang w:eastAsia="en-US"/>
    </w:rPr>
  </w:style>
  <w:style w:type="paragraph" w:styleId="Normalindrykning">
    <w:name w:val="Normal Indent"/>
    <w:basedOn w:val="Normal"/>
    <w:uiPriority w:val="99"/>
    <w:qFormat/>
    <w:rsid w:val="008775D3"/>
    <w:pPr>
      <w:spacing w:line="280" w:lineRule="atLeast"/>
      <w:ind w:left="851"/>
      <w:jc w:val="both"/>
    </w:pPr>
    <w:rPr>
      <w:rFonts w:ascii="Trebuchet MS" w:eastAsia="Calibri" w:hAnsi="Trebuchet MS"/>
      <w:sz w:val="19"/>
      <w:szCs w:val="18"/>
      <w:lang w:eastAsia="en-US"/>
    </w:rPr>
  </w:style>
  <w:style w:type="paragraph" w:customStyle="1" w:styleId="BogstavopstillingAlta">
    <w:name w:val="Bogstav opstilling (Alt+a)"/>
    <w:basedOn w:val="Normal"/>
    <w:qFormat/>
    <w:rsid w:val="008775D3"/>
    <w:pPr>
      <w:numPr>
        <w:numId w:val="3"/>
      </w:numPr>
      <w:spacing w:after="120" w:line="280" w:lineRule="atLeast"/>
      <w:jc w:val="both"/>
    </w:pPr>
    <w:rPr>
      <w:rFonts w:ascii="Trebuchet MS" w:eastAsia="Calibri" w:hAnsi="Trebuchet MS"/>
      <w:sz w:val="19"/>
      <w:szCs w:val="18"/>
      <w:lang w:eastAsia="en-US"/>
    </w:rPr>
  </w:style>
  <w:style w:type="paragraph" w:customStyle="1" w:styleId="Logo00">
    <w:name w:val="Logo00"/>
    <w:qFormat/>
    <w:rsid w:val="008775D3"/>
    <w:pPr>
      <w:tabs>
        <w:tab w:val="right" w:pos="9072"/>
      </w:tabs>
      <w:spacing w:line="200" w:lineRule="atLeast"/>
    </w:pPr>
    <w:rPr>
      <w:rFonts w:ascii="Trebuchet MS" w:hAnsi="Trebuchet MS"/>
      <w:noProof/>
      <w:sz w:val="14"/>
    </w:rPr>
  </w:style>
  <w:style w:type="paragraph" w:customStyle="1" w:styleId="Titel-manchet">
    <w:name w:val="Titel-manchet"/>
    <w:basedOn w:val="Titel"/>
    <w:uiPriority w:val="2"/>
    <w:qFormat/>
    <w:rsid w:val="008775D3"/>
    <w:pPr>
      <w:spacing w:after="0" w:line="320" w:lineRule="atLeast"/>
      <w:contextualSpacing w:val="0"/>
    </w:pPr>
    <w:rPr>
      <w:rFonts w:ascii="Trebuchet MS" w:eastAsia="Calibri" w:hAnsi="Trebuchet MS" w:cs="Arial"/>
      <w:bCs/>
      <w:spacing w:val="0"/>
      <w:kern w:val="48"/>
      <w:sz w:val="22"/>
      <w:szCs w:val="32"/>
      <w:lang w:eastAsia="en-US"/>
    </w:rPr>
  </w:style>
  <w:style w:type="paragraph" w:customStyle="1" w:styleId="BulletopstillingAltp">
    <w:name w:val="Bullet opstilling (Alt+p)"/>
    <w:basedOn w:val="Normal"/>
    <w:qFormat/>
    <w:rsid w:val="008775D3"/>
    <w:pPr>
      <w:numPr>
        <w:numId w:val="2"/>
      </w:numPr>
      <w:spacing w:after="120" w:line="280" w:lineRule="atLeast"/>
      <w:jc w:val="both"/>
    </w:pPr>
    <w:rPr>
      <w:rFonts w:ascii="Trebuchet MS" w:eastAsia="Calibri" w:hAnsi="Trebuchet MS"/>
      <w:sz w:val="19"/>
      <w:szCs w:val="18"/>
      <w:lang w:eastAsia="en-US"/>
    </w:rPr>
  </w:style>
  <w:style w:type="paragraph" w:customStyle="1" w:styleId="Rubrik-Infobokstop">
    <w:name w:val="Rubrik-Infoboks top"/>
    <w:basedOn w:val="Normal"/>
    <w:qFormat/>
    <w:rsid w:val="008775D3"/>
    <w:pPr>
      <w:framePr w:w="3005" w:wrap="around" w:vAnchor="page" w:hAnchor="page" w:x="7485" w:y="976"/>
      <w:tabs>
        <w:tab w:val="left" w:pos="851"/>
      </w:tabs>
      <w:spacing w:line="200" w:lineRule="atLeast"/>
      <w:jc w:val="both"/>
    </w:pPr>
    <w:rPr>
      <w:rFonts w:ascii="Trebuchet MS" w:eastAsia="Calibri" w:hAnsi="Trebuchet MS"/>
      <w:sz w:val="14"/>
      <w:szCs w:val="20"/>
      <w:lang w:eastAsia="en-US"/>
    </w:rPr>
  </w:style>
  <w:style w:type="character" w:styleId="Kommentarhenvisning">
    <w:name w:val="annotation reference"/>
    <w:basedOn w:val="Standardskrifttypeiafsnit"/>
    <w:uiPriority w:val="99"/>
    <w:rsid w:val="008775D3"/>
    <w:rPr>
      <w:sz w:val="16"/>
      <w:szCs w:val="16"/>
    </w:rPr>
  </w:style>
  <w:style w:type="table" w:customStyle="1" w:styleId="DHAL-Grn">
    <w:name w:val="DHAL - Grøn"/>
    <w:basedOn w:val="Tabel-Normal"/>
    <w:uiPriority w:val="99"/>
    <w:rsid w:val="008775D3"/>
    <w:pPr>
      <w:spacing w:line="280" w:lineRule="atLeast"/>
      <w:ind w:left="113" w:right="113"/>
    </w:pPr>
    <w:rPr>
      <w:rFonts w:ascii="Trebuchet MS" w:hAnsi="Trebuchet MS"/>
      <w:sz w:val="19"/>
      <w:szCs w:val="19"/>
    </w:rPr>
    <w:tblPr>
      <w:tblStyleRowBandSize w:val="1"/>
      <w:tblStyleColBandSize w:val="1"/>
      <w:tblBorders>
        <w:top w:val="single" w:sz="18" w:space="0" w:color="4B6D4D"/>
        <w:bottom w:val="single" w:sz="18" w:space="0" w:color="4B6D4D"/>
      </w:tblBorders>
      <w:tblCellMar>
        <w:left w:w="0" w:type="dxa"/>
        <w:right w:w="0" w:type="dxa"/>
      </w:tblCellMar>
    </w:tblPr>
    <w:tcPr>
      <w:shd w:val="clear" w:color="auto" w:fill="auto"/>
      <w:vAlign w:val="center"/>
    </w:tcPr>
    <w:tblStylePr w:type="firstRow">
      <w:pPr>
        <w:jc w:val="left"/>
      </w:pPr>
      <w:rPr>
        <w:rFonts w:ascii="Trebuchet MS" w:hAnsi="Trebuchet MS"/>
        <w:b w:val="0"/>
        <w:i w:val="0"/>
        <w:color w:val="FFFFFF" w:themeColor="background1"/>
        <w:sz w:val="19"/>
      </w:rPr>
      <w:tblPr/>
      <w:tcPr>
        <w:shd w:val="clear" w:color="auto" w:fill="4B6D4D"/>
      </w:tcPr>
    </w:tblStylePr>
    <w:tblStylePr w:type="band1Vert">
      <w:pPr>
        <w:wordWrap/>
      </w:pPr>
    </w:tblStylePr>
    <w:tblStylePr w:type="band1Horz">
      <w:pPr>
        <w:jc w:val="left"/>
      </w:pPr>
    </w:tblStylePr>
    <w:tblStylePr w:type="band2Horz">
      <w:tblPr/>
      <w:tcPr>
        <w:shd w:val="clear" w:color="auto" w:fill="DBE1DB"/>
      </w:tcPr>
    </w:tblStylePr>
  </w:style>
  <w:style w:type="paragraph" w:customStyle="1" w:styleId="TabelGrn-Overskrift">
    <w:name w:val="Tabel Grøn - Overskrift"/>
    <w:basedOn w:val="Normal"/>
    <w:qFormat/>
    <w:rsid w:val="008775D3"/>
    <w:pPr>
      <w:spacing w:line="280" w:lineRule="atLeast"/>
      <w:ind w:left="113" w:right="113"/>
      <w:jc w:val="both"/>
    </w:pPr>
    <w:rPr>
      <w:rFonts w:ascii="Trebuchet MS" w:hAnsi="Trebuchet MS"/>
      <w:b/>
      <w:color w:val="FFFFFF" w:themeColor="background1"/>
      <w:sz w:val="19"/>
      <w:szCs w:val="18"/>
      <w:lang w:eastAsia="en-US"/>
    </w:rPr>
  </w:style>
  <w:style w:type="paragraph" w:customStyle="1" w:styleId="TabelGrn-Tekst">
    <w:name w:val="Tabel Grøn - Tekst"/>
    <w:basedOn w:val="Normal"/>
    <w:qFormat/>
    <w:rsid w:val="008775D3"/>
    <w:pPr>
      <w:spacing w:line="280" w:lineRule="atLeast"/>
      <w:ind w:left="113" w:right="113"/>
      <w:jc w:val="both"/>
    </w:pPr>
    <w:rPr>
      <w:rFonts w:ascii="Trebuchet MS" w:hAnsi="Trebuchet MS"/>
      <w:sz w:val="19"/>
      <w:szCs w:val="18"/>
      <w:lang w:eastAsia="en-US"/>
    </w:rPr>
  </w:style>
  <w:style w:type="numbering" w:customStyle="1" w:styleId="OpsNiveau1">
    <w:name w:val="OpsNiveau1"/>
    <w:uiPriority w:val="99"/>
    <w:rsid w:val="008775D3"/>
    <w:pPr>
      <w:numPr>
        <w:numId w:val="4"/>
      </w:numPr>
    </w:pPr>
  </w:style>
  <w:style w:type="paragraph" w:customStyle="1" w:styleId="i0">
    <w:name w:val="i"/>
    <w:basedOn w:val="Normal"/>
    <w:uiPriority w:val="9"/>
    <w:qFormat/>
    <w:rsid w:val="008775D3"/>
    <w:pPr>
      <w:numPr>
        <w:ilvl w:val="4"/>
        <w:numId w:val="5"/>
      </w:numPr>
      <w:tabs>
        <w:tab w:val="clear" w:pos="1418"/>
        <w:tab w:val="left" w:pos="851"/>
      </w:tabs>
      <w:spacing w:before="200" w:after="100"/>
    </w:pPr>
    <w:rPr>
      <w:rFonts w:ascii="Arial" w:hAnsi="Arial" w:cs="Arial"/>
      <w:sz w:val="19"/>
      <w:lang w:eastAsia="en-GB"/>
    </w:rPr>
  </w:style>
  <w:style w:type="paragraph" w:customStyle="1" w:styleId="I">
    <w:name w:val="I"/>
    <w:basedOn w:val="Normal"/>
    <w:uiPriority w:val="8"/>
    <w:qFormat/>
    <w:rsid w:val="008775D3"/>
    <w:pPr>
      <w:numPr>
        <w:ilvl w:val="3"/>
        <w:numId w:val="5"/>
      </w:numPr>
      <w:tabs>
        <w:tab w:val="clear" w:pos="1418"/>
        <w:tab w:val="left" w:pos="851"/>
      </w:tabs>
      <w:spacing w:before="200" w:after="100"/>
    </w:pPr>
    <w:rPr>
      <w:rFonts w:ascii="Verdana" w:hAnsi="Verdana"/>
      <w:sz w:val="19"/>
      <w:lang w:eastAsia="en-GB"/>
    </w:rPr>
  </w:style>
  <w:style w:type="paragraph" w:customStyle="1" w:styleId="Litraa">
    <w:name w:val="Litra a"/>
    <w:basedOn w:val="I"/>
    <w:qFormat/>
    <w:rsid w:val="008775D3"/>
    <w:pPr>
      <w:numPr>
        <w:ilvl w:val="2"/>
      </w:numPr>
    </w:pPr>
    <w:rPr>
      <w:rFonts w:ascii="Arial" w:hAnsi="Arial" w:cs="Arial"/>
    </w:rPr>
  </w:style>
  <w:style w:type="paragraph" w:customStyle="1" w:styleId="Number1">
    <w:name w:val="Number 1"/>
    <w:basedOn w:val="Litraa"/>
    <w:qFormat/>
    <w:rsid w:val="008775D3"/>
    <w:pPr>
      <w:numPr>
        <w:ilvl w:val="1"/>
      </w:numPr>
    </w:pPr>
  </w:style>
  <w:style w:type="character" w:styleId="Pladsholdertekst">
    <w:name w:val="Placeholder Text"/>
    <w:basedOn w:val="Standardskrifttypeiafsnit"/>
    <w:uiPriority w:val="99"/>
    <w:unhideWhenUsed/>
    <w:rsid w:val="003F2167"/>
    <w:rPr>
      <w:color w:val="808080"/>
    </w:rPr>
  </w:style>
  <w:style w:type="paragraph" w:styleId="Korrektur">
    <w:name w:val="Revision"/>
    <w:hidden/>
    <w:uiPriority w:val="71"/>
    <w:semiHidden/>
    <w:rsid w:val="00244C9F"/>
    <w:rPr>
      <w:rFonts w:ascii="Calibri" w:hAnsi="Calibri"/>
      <w:szCs w:val="24"/>
    </w:rPr>
  </w:style>
  <w:style w:type="paragraph" w:styleId="Kommentartekst">
    <w:name w:val="annotation text"/>
    <w:basedOn w:val="Normal"/>
    <w:link w:val="KommentartekstTegn"/>
    <w:uiPriority w:val="99"/>
    <w:semiHidden/>
    <w:unhideWhenUsed/>
    <w:rsid w:val="00EF5301"/>
    <w:rPr>
      <w:szCs w:val="20"/>
    </w:rPr>
  </w:style>
  <w:style w:type="character" w:customStyle="1" w:styleId="KommentartekstTegn">
    <w:name w:val="Kommentartekst Tegn"/>
    <w:basedOn w:val="Standardskrifttypeiafsnit"/>
    <w:link w:val="Kommentartekst"/>
    <w:uiPriority w:val="99"/>
    <w:semiHidden/>
    <w:rsid w:val="00EF5301"/>
    <w:rPr>
      <w:rFonts w:ascii="Calibri" w:hAnsi="Calibri"/>
    </w:rPr>
  </w:style>
  <w:style w:type="paragraph" w:styleId="Kommentaremne">
    <w:name w:val="annotation subject"/>
    <w:basedOn w:val="Kommentartekst"/>
    <w:next w:val="Kommentartekst"/>
    <w:link w:val="KommentaremneTegn"/>
    <w:uiPriority w:val="99"/>
    <w:semiHidden/>
    <w:unhideWhenUsed/>
    <w:rsid w:val="00EF5301"/>
    <w:rPr>
      <w:b/>
      <w:bCs/>
    </w:rPr>
  </w:style>
  <w:style w:type="character" w:customStyle="1" w:styleId="KommentaremneTegn">
    <w:name w:val="Kommentaremne Tegn"/>
    <w:basedOn w:val="KommentartekstTegn"/>
    <w:link w:val="Kommentaremne"/>
    <w:uiPriority w:val="99"/>
    <w:semiHidden/>
    <w:rsid w:val="00EF5301"/>
    <w:rPr>
      <w:rFonts w:ascii="Calibri" w:hAnsi="Calibri"/>
      <w:b/>
      <w:bCs/>
    </w:rPr>
  </w:style>
  <w:style w:type="paragraph" w:styleId="Overskrift">
    <w:name w:val="TOC Heading"/>
    <w:basedOn w:val="Overskrift1"/>
    <w:next w:val="Normal"/>
    <w:uiPriority w:val="39"/>
    <w:unhideWhenUsed/>
    <w:qFormat/>
    <w:rsid w:val="00AB45C9"/>
    <w:pPr>
      <w:keepNext/>
      <w:keepLines/>
      <w:pBdr>
        <w:bottom w:val="none" w:sz="0" w:space="0" w:color="auto"/>
      </w:pBdr>
      <w:spacing w:before="240" w:after="0"/>
      <w:outlineLvl w:val="9"/>
    </w:pPr>
    <w:rPr>
      <w:rFonts w:asciiTheme="majorHAnsi" w:eastAsiaTheme="majorEastAsia" w:hAnsiTheme="majorHAnsi" w:cstheme="majorBidi"/>
      <w:b w:val="0"/>
      <w:bCs w:val="0"/>
      <w:color w:val="365F91" w:themeColor="accent1" w:themeShade="BF"/>
      <w:sz w:val="32"/>
      <w:szCs w:val="32"/>
      <w:lang w:eastAsia="da-DK"/>
    </w:rPr>
  </w:style>
  <w:style w:type="paragraph" w:styleId="Bibliografi">
    <w:name w:val="Bibliography"/>
    <w:basedOn w:val="Normal"/>
    <w:next w:val="Normal"/>
    <w:uiPriority w:val="37"/>
    <w:semiHidden/>
    <w:unhideWhenUsed/>
    <w:rsid w:val="00AB45C9"/>
    <w:pPr>
      <w:spacing w:line="280" w:lineRule="exact"/>
    </w:pPr>
    <w:rPr>
      <w:rFonts w:ascii="Arial" w:eastAsiaTheme="minorHAnsi" w:hAnsi="Arial"/>
      <w:sz w:val="19"/>
      <w:szCs w:val="20"/>
      <w:lang w:eastAsia="en-US"/>
    </w:rPr>
  </w:style>
  <w:style w:type="paragraph" w:styleId="Bloktekst">
    <w:name w:val="Block Text"/>
    <w:basedOn w:val="Normal"/>
    <w:uiPriority w:val="99"/>
    <w:semiHidden/>
    <w:unhideWhenUsed/>
    <w:rsid w:val="00AB45C9"/>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line="280" w:lineRule="exact"/>
      <w:ind w:left="1152" w:right="1152"/>
    </w:pPr>
    <w:rPr>
      <w:rFonts w:asciiTheme="minorHAnsi" w:eastAsiaTheme="minorEastAsia" w:hAnsiTheme="minorHAnsi" w:cstheme="minorBidi"/>
      <w:i/>
      <w:iCs/>
      <w:color w:val="4F81BD" w:themeColor="accent1"/>
      <w:sz w:val="19"/>
      <w:szCs w:val="20"/>
      <w:lang w:eastAsia="en-US"/>
    </w:rPr>
  </w:style>
  <w:style w:type="paragraph" w:styleId="Brdtekst2">
    <w:name w:val="Body Text 2"/>
    <w:basedOn w:val="Normal"/>
    <w:link w:val="Brdtekst2Tegn"/>
    <w:uiPriority w:val="99"/>
    <w:semiHidden/>
    <w:unhideWhenUsed/>
    <w:rsid w:val="00AB45C9"/>
    <w:pPr>
      <w:spacing w:after="120" w:line="480" w:lineRule="auto"/>
    </w:pPr>
    <w:rPr>
      <w:rFonts w:ascii="Arial" w:eastAsiaTheme="minorHAnsi" w:hAnsi="Arial"/>
      <w:sz w:val="19"/>
      <w:szCs w:val="20"/>
      <w:lang w:eastAsia="en-US"/>
    </w:rPr>
  </w:style>
  <w:style w:type="character" w:customStyle="1" w:styleId="Brdtekst2Tegn">
    <w:name w:val="Brødtekst 2 Tegn"/>
    <w:basedOn w:val="Standardskrifttypeiafsnit"/>
    <w:link w:val="Brdtekst2"/>
    <w:uiPriority w:val="99"/>
    <w:semiHidden/>
    <w:rsid w:val="00AB45C9"/>
    <w:rPr>
      <w:rFonts w:ascii="Arial" w:eastAsiaTheme="minorHAnsi" w:hAnsi="Arial"/>
      <w:sz w:val="19"/>
      <w:lang w:eastAsia="en-US"/>
    </w:rPr>
  </w:style>
  <w:style w:type="paragraph" w:styleId="Brdtekst3">
    <w:name w:val="Body Text 3"/>
    <w:basedOn w:val="Normal"/>
    <w:link w:val="Brdtekst3Tegn"/>
    <w:uiPriority w:val="99"/>
    <w:semiHidden/>
    <w:unhideWhenUsed/>
    <w:rsid w:val="00AB45C9"/>
    <w:pPr>
      <w:spacing w:after="120" w:line="280" w:lineRule="exact"/>
    </w:pPr>
    <w:rPr>
      <w:rFonts w:ascii="Arial" w:eastAsiaTheme="minorHAnsi" w:hAnsi="Arial"/>
      <w:sz w:val="16"/>
      <w:szCs w:val="16"/>
      <w:lang w:eastAsia="en-US"/>
    </w:rPr>
  </w:style>
  <w:style w:type="character" w:customStyle="1" w:styleId="Brdtekst3Tegn">
    <w:name w:val="Brødtekst 3 Tegn"/>
    <w:basedOn w:val="Standardskrifttypeiafsnit"/>
    <w:link w:val="Brdtekst3"/>
    <w:uiPriority w:val="99"/>
    <w:semiHidden/>
    <w:rsid w:val="00AB45C9"/>
    <w:rPr>
      <w:rFonts w:ascii="Arial" w:eastAsiaTheme="minorHAnsi" w:hAnsi="Arial"/>
      <w:sz w:val="16"/>
      <w:szCs w:val="16"/>
      <w:lang w:eastAsia="en-US"/>
    </w:rPr>
  </w:style>
  <w:style w:type="paragraph" w:styleId="Brdtekst-frstelinjeindrykning1">
    <w:name w:val="Body Text First Indent"/>
    <w:basedOn w:val="Brdtekst"/>
    <w:link w:val="Brdtekst-frstelinjeindrykning1Tegn"/>
    <w:uiPriority w:val="99"/>
    <w:unhideWhenUsed/>
    <w:rsid w:val="00AB45C9"/>
    <w:pPr>
      <w:spacing w:after="0" w:line="280" w:lineRule="exact"/>
      <w:ind w:firstLine="360"/>
    </w:pPr>
    <w:rPr>
      <w:rFonts w:ascii="Arial" w:eastAsiaTheme="minorHAnsi" w:hAnsi="Arial"/>
      <w:sz w:val="19"/>
      <w:szCs w:val="20"/>
      <w:lang w:eastAsia="en-US"/>
    </w:rPr>
  </w:style>
  <w:style w:type="character" w:customStyle="1" w:styleId="Brdtekst-frstelinjeindrykning1Tegn">
    <w:name w:val="Brødtekst - førstelinjeindrykning 1 Tegn"/>
    <w:basedOn w:val="BrdtekstTegn"/>
    <w:link w:val="Brdtekst-frstelinjeindrykning1"/>
    <w:uiPriority w:val="99"/>
    <w:rsid w:val="00AB45C9"/>
    <w:rPr>
      <w:rFonts w:ascii="Arial" w:eastAsiaTheme="minorHAnsi" w:hAnsi="Arial"/>
      <w:sz w:val="19"/>
      <w:szCs w:val="24"/>
      <w:lang w:eastAsia="en-US"/>
    </w:rPr>
  </w:style>
  <w:style w:type="paragraph" w:styleId="Brdtekstindrykning">
    <w:name w:val="Body Text Indent"/>
    <w:basedOn w:val="Normal"/>
    <w:link w:val="BrdtekstindrykningTegn"/>
    <w:uiPriority w:val="99"/>
    <w:semiHidden/>
    <w:unhideWhenUsed/>
    <w:rsid w:val="00AB45C9"/>
    <w:pPr>
      <w:spacing w:after="120" w:line="280" w:lineRule="exact"/>
      <w:ind w:left="283"/>
    </w:pPr>
    <w:rPr>
      <w:rFonts w:ascii="Arial" w:eastAsiaTheme="minorHAnsi" w:hAnsi="Arial"/>
      <w:sz w:val="19"/>
      <w:szCs w:val="20"/>
      <w:lang w:eastAsia="en-US"/>
    </w:rPr>
  </w:style>
  <w:style w:type="character" w:customStyle="1" w:styleId="BrdtekstindrykningTegn">
    <w:name w:val="Brødtekstindrykning Tegn"/>
    <w:basedOn w:val="Standardskrifttypeiafsnit"/>
    <w:link w:val="Brdtekstindrykning"/>
    <w:uiPriority w:val="99"/>
    <w:semiHidden/>
    <w:rsid w:val="00AB45C9"/>
    <w:rPr>
      <w:rFonts w:ascii="Arial" w:eastAsiaTheme="minorHAnsi" w:hAnsi="Arial"/>
      <w:sz w:val="19"/>
      <w:lang w:eastAsia="en-US"/>
    </w:rPr>
  </w:style>
  <w:style w:type="paragraph" w:styleId="Brdtekst-frstelinjeindrykning2">
    <w:name w:val="Body Text First Indent 2"/>
    <w:basedOn w:val="Brdtekstindrykning"/>
    <w:link w:val="Brdtekst-frstelinjeindrykning2Tegn"/>
    <w:uiPriority w:val="99"/>
    <w:semiHidden/>
    <w:unhideWhenUsed/>
    <w:rsid w:val="00AB45C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AB45C9"/>
    <w:rPr>
      <w:rFonts w:ascii="Arial" w:eastAsiaTheme="minorHAnsi" w:hAnsi="Arial"/>
      <w:sz w:val="19"/>
      <w:lang w:eastAsia="en-US"/>
    </w:rPr>
  </w:style>
  <w:style w:type="paragraph" w:styleId="Brdtekstindrykning2">
    <w:name w:val="Body Text Indent 2"/>
    <w:basedOn w:val="Normal"/>
    <w:link w:val="Brdtekstindrykning2Tegn"/>
    <w:uiPriority w:val="99"/>
    <w:semiHidden/>
    <w:unhideWhenUsed/>
    <w:rsid w:val="00AB45C9"/>
    <w:pPr>
      <w:spacing w:after="120" w:line="480" w:lineRule="auto"/>
      <w:ind w:left="283"/>
    </w:pPr>
    <w:rPr>
      <w:rFonts w:ascii="Arial" w:eastAsiaTheme="minorHAnsi" w:hAnsi="Arial"/>
      <w:sz w:val="19"/>
      <w:szCs w:val="20"/>
      <w:lang w:eastAsia="en-US"/>
    </w:rPr>
  </w:style>
  <w:style w:type="character" w:customStyle="1" w:styleId="Brdtekstindrykning2Tegn">
    <w:name w:val="Brødtekstindrykning 2 Tegn"/>
    <w:basedOn w:val="Standardskrifttypeiafsnit"/>
    <w:link w:val="Brdtekstindrykning2"/>
    <w:uiPriority w:val="99"/>
    <w:semiHidden/>
    <w:rsid w:val="00AB45C9"/>
    <w:rPr>
      <w:rFonts w:ascii="Arial" w:eastAsiaTheme="minorHAnsi" w:hAnsi="Arial"/>
      <w:sz w:val="19"/>
      <w:lang w:eastAsia="en-US"/>
    </w:rPr>
  </w:style>
  <w:style w:type="paragraph" w:styleId="Brdtekstindrykning3">
    <w:name w:val="Body Text Indent 3"/>
    <w:basedOn w:val="Normal"/>
    <w:link w:val="Brdtekstindrykning3Tegn"/>
    <w:uiPriority w:val="99"/>
    <w:semiHidden/>
    <w:unhideWhenUsed/>
    <w:rsid w:val="00AB45C9"/>
    <w:pPr>
      <w:spacing w:after="120" w:line="280" w:lineRule="exact"/>
      <w:ind w:left="283"/>
    </w:pPr>
    <w:rPr>
      <w:rFonts w:ascii="Arial" w:eastAsiaTheme="minorHAnsi" w:hAnsi="Arial"/>
      <w:sz w:val="16"/>
      <w:szCs w:val="16"/>
      <w:lang w:eastAsia="en-US"/>
    </w:rPr>
  </w:style>
  <w:style w:type="character" w:customStyle="1" w:styleId="Brdtekstindrykning3Tegn">
    <w:name w:val="Brødtekstindrykning 3 Tegn"/>
    <w:basedOn w:val="Standardskrifttypeiafsnit"/>
    <w:link w:val="Brdtekstindrykning3"/>
    <w:uiPriority w:val="99"/>
    <w:semiHidden/>
    <w:rsid w:val="00AB45C9"/>
    <w:rPr>
      <w:rFonts w:ascii="Arial" w:eastAsiaTheme="minorHAnsi" w:hAnsi="Arial"/>
      <w:sz w:val="16"/>
      <w:szCs w:val="16"/>
      <w:lang w:eastAsia="en-US"/>
    </w:rPr>
  </w:style>
  <w:style w:type="paragraph" w:styleId="Sluthilsen">
    <w:name w:val="Closing"/>
    <w:basedOn w:val="Normal"/>
    <w:link w:val="SluthilsenTegn"/>
    <w:uiPriority w:val="99"/>
    <w:semiHidden/>
    <w:unhideWhenUsed/>
    <w:rsid w:val="00AB45C9"/>
    <w:pPr>
      <w:ind w:left="4252"/>
    </w:pPr>
    <w:rPr>
      <w:rFonts w:ascii="Arial" w:eastAsiaTheme="minorHAnsi" w:hAnsi="Arial"/>
      <w:sz w:val="19"/>
      <w:szCs w:val="20"/>
      <w:lang w:eastAsia="en-US"/>
    </w:rPr>
  </w:style>
  <w:style w:type="character" w:customStyle="1" w:styleId="SluthilsenTegn">
    <w:name w:val="Sluthilsen Tegn"/>
    <w:basedOn w:val="Standardskrifttypeiafsnit"/>
    <w:link w:val="Sluthilsen"/>
    <w:uiPriority w:val="99"/>
    <w:semiHidden/>
    <w:rsid w:val="00AB45C9"/>
    <w:rPr>
      <w:rFonts w:ascii="Arial" w:eastAsiaTheme="minorHAnsi" w:hAnsi="Arial"/>
      <w:sz w:val="19"/>
      <w:lang w:eastAsia="en-US"/>
    </w:rPr>
  </w:style>
  <w:style w:type="paragraph" w:styleId="Dato">
    <w:name w:val="Date"/>
    <w:basedOn w:val="Normal"/>
    <w:next w:val="Normal"/>
    <w:link w:val="DatoTegn"/>
    <w:uiPriority w:val="99"/>
    <w:unhideWhenUsed/>
    <w:rsid w:val="00AB45C9"/>
    <w:pPr>
      <w:spacing w:line="280" w:lineRule="exact"/>
    </w:pPr>
    <w:rPr>
      <w:rFonts w:ascii="Arial" w:eastAsiaTheme="minorHAnsi" w:hAnsi="Arial"/>
      <w:sz w:val="19"/>
      <w:szCs w:val="20"/>
      <w:lang w:eastAsia="en-US"/>
    </w:rPr>
  </w:style>
  <w:style w:type="character" w:customStyle="1" w:styleId="DatoTegn">
    <w:name w:val="Dato Tegn"/>
    <w:basedOn w:val="Standardskrifttypeiafsnit"/>
    <w:link w:val="Dato"/>
    <w:uiPriority w:val="99"/>
    <w:rsid w:val="00AB45C9"/>
    <w:rPr>
      <w:rFonts w:ascii="Arial" w:eastAsiaTheme="minorHAnsi" w:hAnsi="Arial"/>
      <w:sz w:val="19"/>
      <w:lang w:eastAsia="en-US"/>
    </w:rPr>
  </w:style>
  <w:style w:type="paragraph" w:styleId="Dokumentoversigt">
    <w:name w:val="Document Map"/>
    <w:basedOn w:val="Normal"/>
    <w:link w:val="DokumentoversigtTegn"/>
    <w:uiPriority w:val="99"/>
    <w:semiHidden/>
    <w:unhideWhenUsed/>
    <w:rsid w:val="00AB45C9"/>
    <w:rPr>
      <w:rFonts w:ascii="Segoe UI" w:eastAsiaTheme="minorHAnsi" w:hAnsi="Segoe UI" w:cs="Segoe UI"/>
      <w:sz w:val="16"/>
      <w:szCs w:val="16"/>
      <w:lang w:eastAsia="en-US"/>
    </w:rPr>
  </w:style>
  <w:style w:type="character" w:customStyle="1" w:styleId="DokumentoversigtTegn">
    <w:name w:val="Dokumentoversigt Tegn"/>
    <w:basedOn w:val="Standardskrifttypeiafsnit"/>
    <w:link w:val="Dokumentoversigt"/>
    <w:uiPriority w:val="99"/>
    <w:semiHidden/>
    <w:rsid w:val="00AB45C9"/>
    <w:rPr>
      <w:rFonts w:ascii="Segoe UI" w:eastAsiaTheme="minorHAnsi" w:hAnsi="Segoe UI" w:cs="Segoe UI"/>
      <w:sz w:val="16"/>
      <w:szCs w:val="16"/>
      <w:lang w:eastAsia="en-US"/>
    </w:rPr>
  </w:style>
  <w:style w:type="paragraph" w:styleId="Mailsignatur">
    <w:name w:val="E-mail Signature"/>
    <w:basedOn w:val="Normal"/>
    <w:link w:val="MailsignaturTegn"/>
    <w:uiPriority w:val="99"/>
    <w:semiHidden/>
    <w:unhideWhenUsed/>
    <w:rsid w:val="00AB45C9"/>
    <w:rPr>
      <w:rFonts w:ascii="Arial" w:eastAsiaTheme="minorHAnsi" w:hAnsi="Arial"/>
      <w:sz w:val="19"/>
      <w:szCs w:val="20"/>
      <w:lang w:eastAsia="en-US"/>
    </w:rPr>
  </w:style>
  <w:style w:type="character" w:customStyle="1" w:styleId="MailsignaturTegn">
    <w:name w:val="Mailsignatur Tegn"/>
    <w:basedOn w:val="Standardskrifttypeiafsnit"/>
    <w:link w:val="Mailsignatur"/>
    <w:uiPriority w:val="99"/>
    <w:semiHidden/>
    <w:rsid w:val="00AB45C9"/>
    <w:rPr>
      <w:rFonts w:ascii="Arial" w:eastAsiaTheme="minorHAnsi" w:hAnsi="Arial"/>
      <w:sz w:val="19"/>
      <w:lang w:eastAsia="en-US"/>
    </w:rPr>
  </w:style>
  <w:style w:type="character" w:styleId="Slutnotehenvisning">
    <w:name w:val="endnote reference"/>
    <w:basedOn w:val="Standardskrifttypeiafsnit"/>
    <w:uiPriority w:val="99"/>
    <w:semiHidden/>
    <w:unhideWhenUsed/>
    <w:rsid w:val="00AB45C9"/>
    <w:rPr>
      <w:vertAlign w:val="superscript"/>
    </w:rPr>
  </w:style>
  <w:style w:type="paragraph" w:styleId="Slutnotetekst">
    <w:name w:val="endnote text"/>
    <w:basedOn w:val="Normal"/>
    <w:link w:val="SlutnotetekstTegn"/>
    <w:uiPriority w:val="99"/>
    <w:semiHidden/>
    <w:unhideWhenUsed/>
    <w:rsid w:val="00AB45C9"/>
    <w:rPr>
      <w:rFonts w:ascii="Arial" w:eastAsiaTheme="minorHAnsi" w:hAnsi="Arial"/>
      <w:szCs w:val="20"/>
      <w:lang w:eastAsia="en-US"/>
    </w:rPr>
  </w:style>
  <w:style w:type="character" w:customStyle="1" w:styleId="SlutnotetekstTegn">
    <w:name w:val="Slutnotetekst Tegn"/>
    <w:basedOn w:val="Standardskrifttypeiafsnit"/>
    <w:link w:val="Slutnotetekst"/>
    <w:uiPriority w:val="99"/>
    <w:semiHidden/>
    <w:rsid w:val="00AB45C9"/>
    <w:rPr>
      <w:rFonts w:ascii="Arial" w:eastAsiaTheme="minorHAnsi" w:hAnsi="Arial"/>
      <w:lang w:eastAsia="en-US"/>
    </w:rPr>
  </w:style>
  <w:style w:type="paragraph" w:styleId="Modtageradresse">
    <w:name w:val="envelope address"/>
    <w:basedOn w:val="Normal"/>
    <w:uiPriority w:val="99"/>
    <w:semiHidden/>
    <w:unhideWhenUsed/>
    <w:rsid w:val="00AB45C9"/>
    <w:pPr>
      <w:framePr w:w="7920" w:h="1980" w:hRule="exact" w:hSpace="141" w:wrap="auto" w:hAnchor="page" w:xAlign="center" w:yAlign="bottom"/>
      <w:ind w:left="2880"/>
    </w:pPr>
    <w:rPr>
      <w:rFonts w:asciiTheme="majorHAnsi" w:eastAsiaTheme="majorEastAsia" w:hAnsiTheme="majorHAnsi" w:cstheme="majorBidi"/>
      <w:sz w:val="24"/>
      <w:lang w:eastAsia="en-US"/>
    </w:rPr>
  </w:style>
  <w:style w:type="paragraph" w:styleId="Afsenderadresse">
    <w:name w:val="envelope return"/>
    <w:basedOn w:val="Normal"/>
    <w:uiPriority w:val="99"/>
    <w:semiHidden/>
    <w:unhideWhenUsed/>
    <w:rsid w:val="00AB45C9"/>
    <w:rPr>
      <w:rFonts w:asciiTheme="majorHAnsi" w:eastAsiaTheme="majorEastAsia" w:hAnsiTheme="majorHAnsi" w:cstheme="majorBidi"/>
      <w:szCs w:val="20"/>
      <w:lang w:eastAsia="en-US"/>
    </w:rPr>
  </w:style>
  <w:style w:type="character" w:styleId="Fodnotehenvisning">
    <w:name w:val="footnote reference"/>
    <w:basedOn w:val="Standardskrifttypeiafsnit"/>
    <w:uiPriority w:val="99"/>
    <w:semiHidden/>
    <w:unhideWhenUsed/>
    <w:rsid w:val="00AB45C9"/>
    <w:rPr>
      <w:vertAlign w:val="superscript"/>
    </w:rPr>
  </w:style>
  <w:style w:type="paragraph" w:styleId="Fodnotetekst">
    <w:name w:val="footnote text"/>
    <w:basedOn w:val="Normal"/>
    <w:link w:val="FodnotetekstTegn"/>
    <w:uiPriority w:val="99"/>
    <w:rsid w:val="00AB45C9"/>
    <w:pPr>
      <w:tabs>
        <w:tab w:val="left" w:pos="227"/>
      </w:tabs>
      <w:spacing w:line="180" w:lineRule="atLeast"/>
    </w:pPr>
    <w:rPr>
      <w:rFonts w:ascii="Arial" w:eastAsiaTheme="minorHAnsi" w:hAnsi="Arial"/>
      <w:sz w:val="14"/>
      <w:szCs w:val="20"/>
      <w:lang w:eastAsia="en-US"/>
    </w:rPr>
  </w:style>
  <w:style w:type="character" w:customStyle="1" w:styleId="FodnotetekstTegn">
    <w:name w:val="Fodnotetekst Tegn"/>
    <w:basedOn w:val="Standardskrifttypeiafsnit"/>
    <w:link w:val="Fodnotetekst"/>
    <w:uiPriority w:val="99"/>
    <w:rsid w:val="00AB45C9"/>
    <w:rPr>
      <w:rFonts w:ascii="Arial" w:eastAsiaTheme="minorHAnsi" w:hAnsi="Arial"/>
      <w:sz w:val="14"/>
      <w:lang w:eastAsia="en-US"/>
    </w:rPr>
  </w:style>
  <w:style w:type="character" w:customStyle="1" w:styleId="Hashtag1">
    <w:name w:val="Hashtag1"/>
    <w:basedOn w:val="Standardskrifttypeiafsnit"/>
    <w:uiPriority w:val="99"/>
    <w:semiHidden/>
    <w:unhideWhenUsed/>
    <w:rsid w:val="00AB45C9"/>
    <w:rPr>
      <w:color w:val="2B579A"/>
      <w:shd w:val="clear" w:color="auto" w:fill="E1DFDD"/>
    </w:rPr>
  </w:style>
  <w:style w:type="character" w:styleId="HTML-akronym">
    <w:name w:val="HTML Acronym"/>
    <w:basedOn w:val="Standardskrifttypeiafsnit"/>
    <w:uiPriority w:val="99"/>
    <w:semiHidden/>
    <w:unhideWhenUsed/>
    <w:rsid w:val="00AB45C9"/>
  </w:style>
  <w:style w:type="paragraph" w:styleId="HTML-adresse">
    <w:name w:val="HTML Address"/>
    <w:basedOn w:val="Normal"/>
    <w:link w:val="HTML-adresseTegn"/>
    <w:uiPriority w:val="99"/>
    <w:semiHidden/>
    <w:unhideWhenUsed/>
    <w:rsid w:val="00AB45C9"/>
    <w:rPr>
      <w:rFonts w:ascii="Arial" w:eastAsiaTheme="minorHAnsi" w:hAnsi="Arial"/>
      <w:i/>
      <w:iCs/>
      <w:sz w:val="19"/>
      <w:szCs w:val="20"/>
      <w:lang w:eastAsia="en-US"/>
    </w:rPr>
  </w:style>
  <w:style w:type="character" w:customStyle="1" w:styleId="HTML-adresseTegn">
    <w:name w:val="HTML-adresse Tegn"/>
    <w:basedOn w:val="Standardskrifttypeiafsnit"/>
    <w:link w:val="HTML-adresse"/>
    <w:uiPriority w:val="99"/>
    <w:semiHidden/>
    <w:rsid w:val="00AB45C9"/>
    <w:rPr>
      <w:rFonts w:ascii="Arial" w:eastAsiaTheme="minorHAnsi" w:hAnsi="Arial"/>
      <w:i/>
      <w:iCs/>
      <w:sz w:val="19"/>
      <w:lang w:eastAsia="en-US"/>
    </w:rPr>
  </w:style>
  <w:style w:type="character" w:styleId="HTML-citat">
    <w:name w:val="HTML Cite"/>
    <w:basedOn w:val="Standardskrifttypeiafsnit"/>
    <w:uiPriority w:val="99"/>
    <w:semiHidden/>
    <w:unhideWhenUsed/>
    <w:rsid w:val="00AB45C9"/>
    <w:rPr>
      <w:i/>
      <w:iCs/>
    </w:rPr>
  </w:style>
  <w:style w:type="character" w:styleId="HTML-kode">
    <w:name w:val="HTML Code"/>
    <w:basedOn w:val="Standardskrifttypeiafsnit"/>
    <w:uiPriority w:val="99"/>
    <w:semiHidden/>
    <w:unhideWhenUsed/>
    <w:rsid w:val="00AB45C9"/>
    <w:rPr>
      <w:rFonts w:ascii="Consolas" w:hAnsi="Consolas"/>
      <w:sz w:val="20"/>
      <w:szCs w:val="20"/>
    </w:rPr>
  </w:style>
  <w:style w:type="character" w:styleId="HTML-definition">
    <w:name w:val="HTML Definition"/>
    <w:basedOn w:val="Standardskrifttypeiafsnit"/>
    <w:uiPriority w:val="99"/>
    <w:semiHidden/>
    <w:unhideWhenUsed/>
    <w:rsid w:val="00AB45C9"/>
    <w:rPr>
      <w:i/>
      <w:iCs/>
    </w:rPr>
  </w:style>
  <w:style w:type="character" w:styleId="HTML-tastatur">
    <w:name w:val="HTML Keyboard"/>
    <w:basedOn w:val="Standardskrifttypeiafsnit"/>
    <w:uiPriority w:val="99"/>
    <w:semiHidden/>
    <w:unhideWhenUsed/>
    <w:rsid w:val="00AB45C9"/>
    <w:rPr>
      <w:rFonts w:ascii="Consolas" w:hAnsi="Consolas"/>
      <w:sz w:val="20"/>
      <w:szCs w:val="20"/>
    </w:rPr>
  </w:style>
  <w:style w:type="paragraph" w:styleId="FormateretHTML">
    <w:name w:val="HTML Preformatted"/>
    <w:basedOn w:val="Normal"/>
    <w:link w:val="FormateretHTMLTegn"/>
    <w:uiPriority w:val="99"/>
    <w:semiHidden/>
    <w:unhideWhenUsed/>
    <w:rsid w:val="00AB45C9"/>
    <w:rPr>
      <w:rFonts w:ascii="Consolas" w:eastAsiaTheme="minorHAnsi" w:hAnsi="Consolas"/>
      <w:szCs w:val="20"/>
      <w:lang w:eastAsia="en-US"/>
    </w:rPr>
  </w:style>
  <w:style w:type="character" w:customStyle="1" w:styleId="FormateretHTMLTegn">
    <w:name w:val="Formateret HTML Tegn"/>
    <w:basedOn w:val="Standardskrifttypeiafsnit"/>
    <w:link w:val="FormateretHTML"/>
    <w:uiPriority w:val="99"/>
    <w:semiHidden/>
    <w:rsid w:val="00AB45C9"/>
    <w:rPr>
      <w:rFonts w:ascii="Consolas" w:eastAsiaTheme="minorHAnsi" w:hAnsi="Consolas"/>
      <w:lang w:eastAsia="en-US"/>
    </w:rPr>
  </w:style>
  <w:style w:type="character" w:styleId="HTML-eksempel">
    <w:name w:val="HTML Sample"/>
    <w:basedOn w:val="Standardskrifttypeiafsnit"/>
    <w:uiPriority w:val="99"/>
    <w:semiHidden/>
    <w:unhideWhenUsed/>
    <w:rsid w:val="00AB45C9"/>
    <w:rPr>
      <w:rFonts w:ascii="Consolas" w:hAnsi="Consolas"/>
      <w:sz w:val="24"/>
      <w:szCs w:val="24"/>
    </w:rPr>
  </w:style>
  <w:style w:type="character" w:styleId="HTML-skrivemaskine">
    <w:name w:val="HTML Typewriter"/>
    <w:basedOn w:val="Standardskrifttypeiafsnit"/>
    <w:uiPriority w:val="99"/>
    <w:semiHidden/>
    <w:unhideWhenUsed/>
    <w:rsid w:val="00AB45C9"/>
    <w:rPr>
      <w:rFonts w:ascii="Consolas" w:hAnsi="Consolas"/>
      <w:sz w:val="20"/>
      <w:szCs w:val="20"/>
    </w:rPr>
  </w:style>
  <w:style w:type="character" w:styleId="HTML-variabel">
    <w:name w:val="HTML Variable"/>
    <w:basedOn w:val="Standardskrifttypeiafsnit"/>
    <w:uiPriority w:val="99"/>
    <w:semiHidden/>
    <w:unhideWhenUsed/>
    <w:rsid w:val="00AB45C9"/>
    <w:rPr>
      <w:i/>
      <w:iCs/>
    </w:rPr>
  </w:style>
  <w:style w:type="paragraph" w:styleId="Indeks1">
    <w:name w:val="index 1"/>
    <w:basedOn w:val="Normal"/>
    <w:next w:val="Normal"/>
    <w:autoRedefine/>
    <w:uiPriority w:val="99"/>
    <w:semiHidden/>
    <w:unhideWhenUsed/>
    <w:rsid w:val="00AB45C9"/>
    <w:pPr>
      <w:ind w:left="190" w:hanging="190"/>
    </w:pPr>
    <w:rPr>
      <w:rFonts w:ascii="Arial" w:eastAsiaTheme="minorHAnsi" w:hAnsi="Arial"/>
      <w:sz w:val="19"/>
      <w:szCs w:val="20"/>
      <w:lang w:eastAsia="en-US"/>
    </w:rPr>
  </w:style>
  <w:style w:type="paragraph" w:styleId="Indeks2">
    <w:name w:val="index 2"/>
    <w:basedOn w:val="Normal"/>
    <w:next w:val="Normal"/>
    <w:autoRedefine/>
    <w:uiPriority w:val="99"/>
    <w:semiHidden/>
    <w:unhideWhenUsed/>
    <w:rsid w:val="00AB45C9"/>
    <w:pPr>
      <w:ind w:left="380" w:hanging="190"/>
    </w:pPr>
    <w:rPr>
      <w:rFonts w:ascii="Arial" w:eastAsiaTheme="minorHAnsi" w:hAnsi="Arial"/>
      <w:sz w:val="19"/>
      <w:szCs w:val="20"/>
      <w:lang w:eastAsia="en-US"/>
    </w:rPr>
  </w:style>
  <w:style w:type="paragraph" w:styleId="Indeks3">
    <w:name w:val="index 3"/>
    <w:basedOn w:val="Normal"/>
    <w:next w:val="Normal"/>
    <w:autoRedefine/>
    <w:uiPriority w:val="99"/>
    <w:semiHidden/>
    <w:unhideWhenUsed/>
    <w:rsid w:val="00AB45C9"/>
    <w:pPr>
      <w:ind w:left="570" w:hanging="190"/>
    </w:pPr>
    <w:rPr>
      <w:rFonts w:ascii="Arial" w:eastAsiaTheme="minorHAnsi" w:hAnsi="Arial"/>
      <w:sz w:val="19"/>
      <w:szCs w:val="20"/>
      <w:lang w:eastAsia="en-US"/>
    </w:rPr>
  </w:style>
  <w:style w:type="paragraph" w:styleId="Indeks4">
    <w:name w:val="index 4"/>
    <w:basedOn w:val="Normal"/>
    <w:next w:val="Normal"/>
    <w:autoRedefine/>
    <w:uiPriority w:val="99"/>
    <w:semiHidden/>
    <w:unhideWhenUsed/>
    <w:rsid w:val="00AB45C9"/>
    <w:pPr>
      <w:ind w:left="760" w:hanging="190"/>
    </w:pPr>
    <w:rPr>
      <w:rFonts w:ascii="Arial" w:eastAsiaTheme="minorHAnsi" w:hAnsi="Arial"/>
      <w:sz w:val="19"/>
      <w:szCs w:val="20"/>
      <w:lang w:eastAsia="en-US"/>
    </w:rPr>
  </w:style>
  <w:style w:type="paragraph" w:styleId="Indeks5">
    <w:name w:val="index 5"/>
    <w:basedOn w:val="Normal"/>
    <w:next w:val="Normal"/>
    <w:autoRedefine/>
    <w:uiPriority w:val="99"/>
    <w:semiHidden/>
    <w:unhideWhenUsed/>
    <w:rsid w:val="00AB45C9"/>
    <w:pPr>
      <w:ind w:left="950" w:hanging="190"/>
    </w:pPr>
    <w:rPr>
      <w:rFonts w:ascii="Arial" w:eastAsiaTheme="minorHAnsi" w:hAnsi="Arial"/>
      <w:sz w:val="19"/>
      <w:szCs w:val="20"/>
      <w:lang w:eastAsia="en-US"/>
    </w:rPr>
  </w:style>
  <w:style w:type="paragraph" w:styleId="Indeks6">
    <w:name w:val="index 6"/>
    <w:basedOn w:val="Normal"/>
    <w:next w:val="Normal"/>
    <w:autoRedefine/>
    <w:uiPriority w:val="99"/>
    <w:semiHidden/>
    <w:unhideWhenUsed/>
    <w:rsid w:val="00AB45C9"/>
    <w:pPr>
      <w:ind w:left="1140" w:hanging="190"/>
    </w:pPr>
    <w:rPr>
      <w:rFonts w:ascii="Arial" w:eastAsiaTheme="minorHAnsi" w:hAnsi="Arial"/>
      <w:sz w:val="19"/>
      <w:szCs w:val="20"/>
      <w:lang w:eastAsia="en-US"/>
    </w:rPr>
  </w:style>
  <w:style w:type="paragraph" w:styleId="Indeks7">
    <w:name w:val="index 7"/>
    <w:basedOn w:val="Normal"/>
    <w:next w:val="Normal"/>
    <w:autoRedefine/>
    <w:uiPriority w:val="99"/>
    <w:semiHidden/>
    <w:unhideWhenUsed/>
    <w:rsid w:val="00AB45C9"/>
    <w:pPr>
      <w:ind w:left="1330" w:hanging="190"/>
    </w:pPr>
    <w:rPr>
      <w:rFonts w:ascii="Arial" w:eastAsiaTheme="minorHAnsi" w:hAnsi="Arial"/>
      <w:sz w:val="19"/>
      <w:szCs w:val="20"/>
      <w:lang w:eastAsia="en-US"/>
    </w:rPr>
  </w:style>
  <w:style w:type="paragraph" w:styleId="Indeks8">
    <w:name w:val="index 8"/>
    <w:basedOn w:val="Normal"/>
    <w:next w:val="Normal"/>
    <w:autoRedefine/>
    <w:uiPriority w:val="99"/>
    <w:semiHidden/>
    <w:unhideWhenUsed/>
    <w:rsid w:val="00AB45C9"/>
    <w:pPr>
      <w:ind w:left="1520" w:hanging="190"/>
    </w:pPr>
    <w:rPr>
      <w:rFonts w:ascii="Arial" w:eastAsiaTheme="minorHAnsi" w:hAnsi="Arial"/>
      <w:sz w:val="19"/>
      <w:szCs w:val="20"/>
      <w:lang w:eastAsia="en-US"/>
    </w:rPr>
  </w:style>
  <w:style w:type="paragraph" w:styleId="Indeks9">
    <w:name w:val="index 9"/>
    <w:basedOn w:val="Normal"/>
    <w:next w:val="Normal"/>
    <w:autoRedefine/>
    <w:uiPriority w:val="99"/>
    <w:semiHidden/>
    <w:unhideWhenUsed/>
    <w:rsid w:val="00AB45C9"/>
    <w:pPr>
      <w:ind w:left="1710" w:hanging="190"/>
    </w:pPr>
    <w:rPr>
      <w:rFonts w:ascii="Arial" w:eastAsiaTheme="minorHAnsi" w:hAnsi="Arial"/>
      <w:sz w:val="19"/>
      <w:szCs w:val="20"/>
      <w:lang w:eastAsia="en-US"/>
    </w:rPr>
  </w:style>
  <w:style w:type="paragraph" w:styleId="Indeksoverskrift">
    <w:name w:val="index heading"/>
    <w:basedOn w:val="Normal"/>
    <w:next w:val="Indeks1"/>
    <w:uiPriority w:val="99"/>
    <w:semiHidden/>
    <w:unhideWhenUsed/>
    <w:rsid w:val="00AB45C9"/>
    <w:pPr>
      <w:spacing w:line="280" w:lineRule="exact"/>
    </w:pPr>
    <w:rPr>
      <w:rFonts w:asciiTheme="majorHAnsi" w:eastAsiaTheme="majorEastAsia" w:hAnsiTheme="majorHAnsi" w:cstheme="majorBidi"/>
      <w:b/>
      <w:bCs/>
      <w:sz w:val="19"/>
      <w:szCs w:val="20"/>
      <w:lang w:eastAsia="en-US"/>
    </w:rPr>
  </w:style>
  <w:style w:type="character" w:styleId="Linjenummer">
    <w:name w:val="line number"/>
    <w:basedOn w:val="Standardskrifttypeiafsnit"/>
    <w:uiPriority w:val="99"/>
    <w:semiHidden/>
    <w:unhideWhenUsed/>
    <w:rsid w:val="00AB45C9"/>
  </w:style>
  <w:style w:type="paragraph" w:styleId="Liste">
    <w:name w:val="List"/>
    <w:basedOn w:val="Normal"/>
    <w:uiPriority w:val="99"/>
    <w:semiHidden/>
    <w:unhideWhenUsed/>
    <w:rsid w:val="00AB45C9"/>
    <w:pPr>
      <w:spacing w:line="280" w:lineRule="exact"/>
      <w:ind w:left="283" w:hanging="283"/>
      <w:contextualSpacing/>
    </w:pPr>
    <w:rPr>
      <w:rFonts w:ascii="Arial" w:eastAsiaTheme="minorHAnsi" w:hAnsi="Arial"/>
      <w:sz w:val="19"/>
      <w:szCs w:val="20"/>
      <w:lang w:eastAsia="en-US"/>
    </w:rPr>
  </w:style>
  <w:style w:type="paragraph" w:styleId="Liste2">
    <w:name w:val="List 2"/>
    <w:basedOn w:val="Normal"/>
    <w:uiPriority w:val="99"/>
    <w:semiHidden/>
    <w:unhideWhenUsed/>
    <w:rsid w:val="00AB45C9"/>
    <w:pPr>
      <w:spacing w:line="280" w:lineRule="exact"/>
      <w:ind w:left="566" w:hanging="283"/>
      <w:contextualSpacing/>
    </w:pPr>
    <w:rPr>
      <w:rFonts w:ascii="Arial" w:eastAsiaTheme="minorHAnsi" w:hAnsi="Arial"/>
      <w:sz w:val="19"/>
      <w:szCs w:val="20"/>
      <w:lang w:eastAsia="en-US"/>
    </w:rPr>
  </w:style>
  <w:style w:type="paragraph" w:styleId="Liste3">
    <w:name w:val="List 3"/>
    <w:basedOn w:val="Normal"/>
    <w:uiPriority w:val="99"/>
    <w:semiHidden/>
    <w:unhideWhenUsed/>
    <w:rsid w:val="00AB45C9"/>
    <w:pPr>
      <w:spacing w:line="280" w:lineRule="exact"/>
      <w:ind w:left="849" w:hanging="283"/>
      <w:contextualSpacing/>
    </w:pPr>
    <w:rPr>
      <w:rFonts w:ascii="Arial" w:eastAsiaTheme="minorHAnsi" w:hAnsi="Arial"/>
      <w:sz w:val="19"/>
      <w:szCs w:val="20"/>
      <w:lang w:eastAsia="en-US"/>
    </w:rPr>
  </w:style>
  <w:style w:type="paragraph" w:styleId="Liste4">
    <w:name w:val="List 4"/>
    <w:basedOn w:val="Normal"/>
    <w:uiPriority w:val="99"/>
    <w:unhideWhenUsed/>
    <w:rsid w:val="00AB45C9"/>
    <w:pPr>
      <w:spacing w:line="280" w:lineRule="exact"/>
      <w:ind w:left="1132" w:hanging="283"/>
      <w:contextualSpacing/>
    </w:pPr>
    <w:rPr>
      <w:rFonts w:ascii="Arial" w:eastAsiaTheme="minorHAnsi" w:hAnsi="Arial"/>
      <w:sz w:val="19"/>
      <w:szCs w:val="20"/>
      <w:lang w:eastAsia="en-US"/>
    </w:rPr>
  </w:style>
  <w:style w:type="paragraph" w:styleId="Liste5">
    <w:name w:val="List 5"/>
    <w:basedOn w:val="Normal"/>
    <w:uiPriority w:val="99"/>
    <w:unhideWhenUsed/>
    <w:rsid w:val="00AB45C9"/>
    <w:pPr>
      <w:spacing w:line="280" w:lineRule="exact"/>
      <w:ind w:left="1415" w:hanging="283"/>
      <w:contextualSpacing/>
    </w:pPr>
    <w:rPr>
      <w:rFonts w:ascii="Arial" w:eastAsiaTheme="minorHAnsi" w:hAnsi="Arial"/>
      <w:sz w:val="19"/>
      <w:szCs w:val="20"/>
      <w:lang w:eastAsia="en-US"/>
    </w:rPr>
  </w:style>
  <w:style w:type="paragraph" w:styleId="Opstilling-punkttegn">
    <w:name w:val="List Bullet"/>
    <w:basedOn w:val="Normal"/>
    <w:uiPriority w:val="99"/>
    <w:semiHidden/>
    <w:unhideWhenUsed/>
    <w:rsid w:val="00AB45C9"/>
    <w:pPr>
      <w:numPr>
        <w:numId w:val="7"/>
      </w:numPr>
      <w:spacing w:line="280" w:lineRule="exact"/>
      <w:contextualSpacing/>
    </w:pPr>
    <w:rPr>
      <w:rFonts w:ascii="Arial" w:eastAsiaTheme="minorHAnsi" w:hAnsi="Arial"/>
      <w:sz w:val="19"/>
      <w:szCs w:val="20"/>
      <w:lang w:eastAsia="en-US"/>
    </w:rPr>
  </w:style>
  <w:style w:type="paragraph" w:styleId="Opstilling-punkttegn3">
    <w:name w:val="List Bullet 3"/>
    <w:basedOn w:val="Normal"/>
    <w:uiPriority w:val="99"/>
    <w:semiHidden/>
    <w:unhideWhenUsed/>
    <w:rsid w:val="00AB45C9"/>
    <w:pPr>
      <w:numPr>
        <w:numId w:val="8"/>
      </w:numPr>
      <w:spacing w:line="280" w:lineRule="exact"/>
      <w:contextualSpacing/>
    </w:pPr>
    <w:rPr>
      <w:rFonts w:ascii="Arial" w:eastAsiaTheme="minorHAnsi" w:hAnsi="Arial"/>
      <w:sz w:val="19"/>
      <w:szCs w:val="20"/>
      <w:lang w:eastAsia="en-US"/>
    </w:rPr>
  </w:style>
  <w:style w:type="paragraph" w:styleId="Opstilling-punkttegn4">
    <w:name w:val="List Bullet 4"/>
    <w:basedOn w:val="Normal"/>
    <w:uiPriority w:val="99"/>
    <w:semiHidden/>
    <w:unhideWhenUsed/>
    <w:rsid w:val="00AB45C9"/>
    <w:pPr>
      <w:numPr>
        <w:numId w:val="9"/>
      </w:numPr>
      <w:spacing w:line="280" w:lineRule="exact"/>
      <w:contextualSpacing/>
    </w:pPr>
    <w:rPr>
      <w:rFonts w:ascii="Arial" w:eastAsiaTheme="minorHAnsi" w:hAnsi="Arial"/>
      <w:sz w:val="19"/>
      <w:szCs w:val="20"/>
      <w:lang w:eastAsia="en-US"/>
    </w:rPr>
  </w:style>
  <w:style w:type="paragraph" w:styleId="Opstilling-punkttegn5">
    <w:name w:val="List Bullet 5"/>
    <w:basedOn w:val="Normal"/>
    <w:uiPriority w:val="99"/>
    <w:semiHidden/>
    <w:unhideWhenUsed/>
    <w:rsid w:val="00AB45C9"/>
    <w:pPr>
      <w:numPr>
        <w:numId w:val="10"/>
      </w:numPr>
      <w:spacing w:line="280" w:lineRule="exact"/>
      <w:contextualSpacing/>
    </w:pPr>
    <w:rPr>
      <w:rFonts w:ascii="Arial" w:eastAsiaTheme="minorHAnsi" w:hAnsi="Arial"/>
      <w:sz w:val="19"/>
      <w:szCs w:val="20"/>
      <w:lang w:eastAsia="en-US"/>
    </w:rPr>
  </w:style>
  <w:style w:type="paragraph" w:styleId="Opstilling-forts">
    <w:name w:val="List Continue"/>
    <w:basedOn w:val="Normal"/>
    <w:uiPriority w:val="99"/>
    <w:semiHidden/>
    <w:unhideWhenUsed/>
    <w:rsid w:val="00AB45C9"/>
    <w:pPr>
      <w:spacing w:after="120" w:line="280" w:lineRule="exact"/>
      <w:ind w:left="283"/>
      <w:contextualSpacing/>
    </w:pPr>
    <w:rPr>
      <w:rFonts w:ascii="Arial" w:eastAsiaTheme="minorHAnsi" w:hAnsi="Arial"/>
      <w:sz w:val="19"/>
      <w:szCs w:val="20"/>
      <w:lang w:eastAsia="en-US"/>
    </w:rPr>
  </w:style>
  <w:style w:type="paragraph" w:styleId="Opstilling-forts2">
    <w:name w:val="List Continue 2"/>
    <w:basedOn w:val="Normal"/>
    <w:uiPriority w:val="99"/>
    <w:semiHidden/>
    <w:unhideWhenUsed/>
    <w:rsid w:val="00AB45C9"/>
    <w:pPr>
      <w:spacing w:after="120" w:line="280" w:lineRule="exact"/>
      <w:ind w:left="566"/>
      <w:contextualSpacing/>
    </w:pPr>
    <w:rPr>
      <w:rFonts w:ascii="Arial" w:eastAsiaTheme="minorHAnsi" w:hAnsi="Arial"/>
      <w:sz w:val="19"/>
      <w:szCs w:val="20"/>
      <w:lang w:eastAsia="en-US"/>
    </w:rPr>
  </w:style>
  <w:style w:type="paragraph" w:styleId="Opstilling-forts3">
    <w:name w:val="List Continue 3"/>
    <w:basedOn w:val="Normal"/>
    <w:uiPriority w:val="99"/>
    <w:semiHidden/>
    <w:unhideWhenUsed/>
    <w:rsid w:val="00AB45C9"/>
    <w:pPr>
      <w:spacing w:after="120" w:line="280" w:lineRule="exact"/>
      <w:ind w:left="849"/>
      <w:contextualSpacing/>
    </w:pPr>
    <w:rPr>
      <w:rFonts w:ascii="Arial" w:eastAsiaTheme="minorHAnsi" w:hAnsi="Arial"/>
      <w:sz w:val="19"/>
      <w:szCs w:val="20"/>
      <w:lang w:eastAsia="en-US"/>
    </w:rPr>
  </w:style>
  <w:style w:type="paragraph" w:styleId="Opstilling-forts4">
    <w:name w:val="List Continue 4"/>
    <w:basedOn w:val="Normal"/>
    <w:uiPriority w:val="99"/>
    <w:semiHidden/>
    <w:unhideWhenUsed/>
    <w:rsid w:val="00AB45C9"/>
    <w:pPr>
      <w:spacing w:after="120" w:line="280" w:lineRule="exact"/>
      <w:ind w:left="1132"/>
      <w:contextualSpacing/>
    </w:pPr>
    <w:rPr>
      <w:rFonts w:ascii="Arial" w:eastAsiaTheme="minorHAnsi" w:hAnsi="Arial"/>
      <w:sz w:val="19"/>
      <w:szCs w:val="20"/>
      <w:lang w:eastAsia="en-US"/>
    </w:rPr>
  </w:style>
  <w:style w:type="paragraph" w:styleId="Opstilling-forts5">
    <w:name w:val="List Continue 5"/>
    <w:basedOn w:val="Normal"/>
    <w:uiPriority w:val="99"/>
    <w:semiHidden/>
    <w:unhideWhenUsed/>
    <w:rsid w:val="00AB45C9"/>
    <w:pPr>
      <w:spacing w:after="120" w:line="280" w:lineRule="exact"/>
      <w:ind w:left="1415"/>
      <w:contextualSpacing/>
    </w:pPr>
    <w:rPr>
      <w:rFonts w:ascii="Arial" w:eastAsiaTheme="minorHAnsi" w:hAnsi="Arial"/>
      <w:sz w:val="19"/>
      <w:szCs w:val="20"/>
      <w:lang w:eastAsia="en-US"/>
    </w:rPr>
  </w:style>
  <w:style w:type="paragraph" w:styleId="Opstilling-talellerbogst">
    <w:name w:val="List Number"/>
    <w:basedOn w:val="Normal"/>
    <w:uiPriority w:val="99"/>
    <w:unhideWhenUsed/>
    <w:rsid w:val="00AB45C9"/>
    <w:pPr>
      <w:numPr>
        <w:numId w:val="11"/>
      </w:numPr>
      <w:spacing w:line="280" w:lineRule="exact"/>
      <w:contextualSpacing/>
    </w:pPr>
    <w:rPr>
      <w:rFonts w:ascii="Arial" w:eastAsiaTheme="minorHAnsi" w:hAnsi="Arial"/>
      <w:sz w:val="19"/>
      <w:szCs w:val="20"/>
      <w:lang w:eastAsia="en-US"/>
    </w:rPr>
  </w:style>
  <w:style w:type="paragraph" w:styleId="Opstilling-talellerbogst2">
    <w:name w:val="List Number 2"/>
    <w:basedOn w:val="Normal"/>
    <w:uiPriority w:val="99"/>
    <w:semiHidden/>
    <w:unhideWhenUsed/>
    <w:rsid w:val="00AB45C9"/>
    <w:pPr>
      <w:numPr>
        <w:numId w:val="12"/>
      </w:numPr>
      <w:spacing w:line="280" w:lineRule="exact"/>
      <w:contextualSpacing/>
    </w:pPr>
    <w:rPr>
      <w:rFonts w:ascii="Arial" w:eastAsiaTheme="minorHAnsi" w:hAnsi="Arial"/>
      <w:sz w:val="19"/>
      <w:szCs w:val="20"/>
      <w:lang w:eastAsia="en-US"/>
    </w:rPr>
  </w:style>
  <w:style w:type="paragraph" w:styleId="Opstilling-talellerbogst3">
    <w:name w:val="List Number 3"/>
    <w:basedOn w:val="Normal"/>
    <w:uiPriority w:val="99"/>
    <w:semiHidden/>
    <w:unhideWhenUsed/>
    <w:rsid w:val="00AB45C9"/>
    <w:pPr>
      <w:numPr>
        <w:numId w:val="13"/>
      </w:numPr>
      <w:spacing w:line="280" w:lineRule="exact"/>
      <w:contextualSpacing/>
    </w:pPr>
    <w:rPr>
      <w:rFonts w:ascii="Arial" w:eastAsiaTheme="minorHAnsi" w:hAnsi="Arial"/>
      <w:sz w:val="19"/>
      <w:szCs w:val="20"/>
      <w:lang w:eastAsia="en-US"/>
    </w:rPr>
  </w:style>
  <w:style w:type="paragraph" w:styleId="Opstilling-talellerbogst4">
    <w:name w:val="List Number 4"/>
    <w:basedOn w:val="Normal"/>
    <w:uiPriority w:val="99"/>
    <w:semiHidden/>
    <w:unhideWhenUsed/>
    <w:rsid w:val="00AB45C9"/>
    <w:pPr>
      <w:numPr>
        <w:numId w:val="14"/>
      </w:numPr>
      <w:spacing w:line="280" w:lineRule="exact"/>
      <w:contextualSpacing/>
    </w:pPr>
    <w:rPr>
      <w:rFonts w:ascii="Arial" w:eastAsiaTheme="minorHAnsi" w:hAnsi="Arial"/>
      <w:sz w:val="19"/>
      <w:szCs w:val="20"/>
      <w:lang w:eastAsia="en-US"/>
    </w:rPr>
  </w:style>
  <w:style w:type="paragraph" w:styleId="Opstilling-talellerbogst5">
    <w:name w:val="List Number 5"/>
    <w:basedOn w:val="Normal"/>
    <w:uiPriority w:val="99"/>
    <w:semiHidden/>
    <w:unhideWhenUsed/>
    <w:rsid w:val="00AB45C9"/>
    <w:pPr>
      <w:numPr>
        <w:numId w:val="15"/>
      </w:numPr>
      <w:spacing w:line="280" w:lineRule="exact"/>
      <w:contextualSpacing/>
    </w:pPr>
    <w:rPr>
      <w:rFonts w:ascii="Arial" w:eastAsiaTheme="minorHAnsi" w:hAnsi="Arial"/>
      <w:sz w:val="19"/>
      <w:szCs w:val="20"/>
      <w:lang w:eastAsia="en-US"/>
    </w:rPr>
  </w:style>
  <w:style w:type="paragraph" w:styleId="Makrotekst">
    <w:name w:val="macro"/>
    <w:link w:val="MakrotekstTegn"/>
    <w:uiPriority w:val="99"/>
    <w:semiHidden/>
    <w:unhideWhenUsed/>
    <w:rsid w:val="00AB45C9"/>
    <w:pPr>
      <w:tabs>
        <w:tab w:val="left" w:pos="480"/>
        <w:tab w:val="left" w:pos="960"/>
        <w:tab w:val="left" w:pos="1440"/>
        <w:tab w:val="left" w:pos="1920"/>
        <w:tab w:val="left" w:pos="2400"/>
        <w:tab w:val="left" w:pos="2880"/>
        <w:tab w:val="left" w:pos="3360"/>
        <w:tab w:val="left" w:pos="3840"/>
        <w:tab w:val="left" w:pos="4320"/>
      </w:tabs>
      <w:spacing w:line="250" w:lineRule="atLeast"/>
    </w:pPr>
    <w:rPr>
      <w:rFonts w:ascii="Consolas" w:eastAsiaTheme="minorHAnsi" w:hAnsi="Consolas"/>
      <w:lang w:eastAsia="en-US"/>
    </w:rPr>
  </w:style>
  <w:style w:type="character" w:customStyle="1" w:styleId="MakrotekstTegn">
    <w:name w:val="Makrotekst Tegn"/>
    <w:basedOn w:val="Standardskrifttypeiafsnit"/>
    <w:link w:val="Makrotekst"/>
    <w:uiPriority w:val="99"/>
    <w:semiHidden/>
    <w:rsid w:val="00AB45C9"/>
    <w:rPr>
      <w:rFonts w:ascii="Consolas" w:eastAsiaTheme="minorHAnsi" w:hAnsi="Consolas"/>
      <w:lang w:eastAsia="en-US"/>
    </w:rPr>
  </w:style>
  <w:style w:type="character" w:customStyle="1" w:styleId="Omtal1">
    <w:name w:val="Omtal1"/>
    <w:basedOn w:val="Standardskrifttypeiafsnit"/>
    <w:uiPriority w:val="99"/>
    <w:semiHidden/>
    <w:unhideWhenUsed/>
    <w:rsid w:val="00AB45C9"/>
    <w:rPr>
      <w:color w:val="2B579A"/>
      <w:shd w:val="clear" w:color="auto" w:fill="E1DFDD"/>
    </w:rPr>
  </w:style>
  <w:style w:type="paragraph" w:styleId="Brevhoved">
    <w:name w:val="Message Header"/>
    <w:basedOn w:val="Normal"/>
    <w:link w:val="BrevhovedTegn"/>
    <w:uiPriority w:val="99"/>
    <w:semiHidden/>
    <w:unhideWhenUsed/>
    <w:rsid w:val="00AB45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lang w:eastAsia="en-US"/>
    </w:rPr>
  </w:style>
  <w:style w:type="character" w:customStyle="1" w:styleId="BrevhovedTegn">
    <w:name w:val="Brevhoved Tegn"/>
    <w:basedOn w:val="Standardskrifttypeiafsnit"/>
    <w:link w:val="Brevhoved"/>
    <w:uiPriority w:val="99"/>
    <w:semiHidden/>
    <w:rsid w:val="00AB45C9"/>
    <w:rPr>
      <w:rFonts w:asciiTheme="majorHAnsi" w:eastAsiaTheme="majorEastAsia" w:hAnsiTheme="majorHAnsi" w:cstheme="majorBidi"/>
      <w:sz w:val="24"/>
      <w:szCs w:val="24"/>
      <w:shd w:val="pct20" w:color="auto" w:fill="auto"/>
      <w:lang w:eastAsia="en-US"/>
    </w:rPr>
  </w:style>
  <w:style w:type="paragraph" w:styleId="Noteoverskrift">
    <w:name w:val="Note Heading"/>
    <w:basedOn w:val="Normal"/>
    <w:next w:val="Normal"/>
    <w:link w:val="NoteoverskriftTegn"/>
    <w:uiPriority w:val="99"/>
    <w:semiHidden/>
    <w:unhideWhenUsed/>
    <w:rsid w:val="00AB45C9"/>
    <w:rPr>
      <w:rFonts w:ascii="Arial" w:eastAsiaTheme="minorHAnsi" w:hAnsi="Arial"/>
      <w:sz w:val="19"/>
      <w:szCs w:val="20"/>
      <w:lang w:eastAsia="en-US"/>
    </w:rPr>
  </w:style>
  <w:style w:type="character" w:customStyle="1" w:styleId="NoteoverskriftTegn">
    <w:name w:val="Noteoverskrift Tegn"/>
    <w:basedOn w:val="Standardskrifttypeiafsnit"/>
    <w:link w:val="Noteoverskrift"/>
    <w:uiPriority w:val="99"/>
    <w:semiHidden/>
    <w:rsid w:val="00AB45C9"/>
    <w:rPr>
      <w:rFonts w:ascii="Arial" w:eastAsiaTheme="minorHAnsi" w:hAnsi="Arial"/>
      <w:sz w:val="19"/>
      <w:lang w:eastAsia="en-US"/>
    </w:rPr>
  </w:style>
  <w:style w:type="character" w:styleId="Sidetal">
    <w:name w:val="page number"/>
    <w:basedOn w:val="Standardskrifttypeiafsnit"/>
    <w:uiPriority w:val="99"/>
    <w:semiHidden/>
    <w:unhideWhenUsed/>
    <w:rsid w:val="00AB45C9"/>
  </w:style>
  <w:style w:type="paragraph" w:styleId="Almindeligtekst">
    <w:name w:val="Plain Text"/>
    <w:basedOn w:val="Normal"/>
    <w:link w:val="AlmindeligtekstTegn"/>
    <w:uiPriority w:val="99"/>
    <w:semiHidden/>
    <w:unhideWhenUsed/>
    <w:rsid w:val="00AB45C9"/>
    <w:rPr>
      <w:rFonts w:ascii="Consolas" w:eastAsiaTheme="minorHAnsi" w:hAnsi="Consolas"/>
      <w:sz w:val="21"/>
      <w:szCs w:val="21"/>
      <w:lang w:eastAsia="en-US"/>
    </w:rPr>
  </w:style>
  <w:style w:type="character" w:customStyle="1" w:styleId="AlmindeligtekstTegn">
    <w:name w:val="Almindelig tekst Tegn"/>
    <w:basedOn w:val="Standardskrifttypeiafsnit"/>
    <w:link w:val="Almindeligtekst"/>
    <w:uiPriority w:val="99"/>
    <w:semiHidden/>
    <w:rsid w:val="00AB45C9"/>
    <w:rPr>
      <w:rFonts w:ascii="Consolas" w:eastAsiaTheme="minorHAnsi" w:hAnsi="Consolas"/>
      <w:sz w:val="21"/>
      <w:szCs w:val="21"/>
      <w:lang w:eastAsia="en-US"/>
    </w:rPr>
  </w:style>
  <w:style w:type="paragraph" w:styleId="Starthilsen">
    <w:name w:val="Salutation"/>
    <w:basedOn w:val="Normal"/>
    <w:next w:val="Normal"/>
    <w:link w:val="StarthilsenTegn"/>
    <w:uiPriority w:val="99"/>
    <w:unhideWhenUsed/>
    <w:rsid w:val="00AB45C9"/>
    <w:pPr>
      <w:spacing w:line="280" w:lineRule="exact"/>
    </w:pPr>
    <w:rPr>
      <w:rFonts w:ascii="Arial" w:eastAsiaTheme="minorHAnsi" w:hAnsi="Arial"/>
      <w:sz w:val="19"/>
      <w:szCs w:val="20"/>
      <w:lang w:eastAsia="en-US"/>
    </w:rPr>
  </w:style>
  <w:style w:type="character" w:customStyle="1" w:styleId="StarthilsenTegn">
    <w:name w:val="Starthilsen Tegn"/>
    <w:basedOn w:val="Standardskrifttypeiafsnit"/>
    <w:link w:val="Starthilsen"/>
    <w:uiPriority w:val="99"/>
    <w:rsid w:val="00AB45C9"/>
    <w:rPr>
      <w:rFonts w:ascii="Arial" w:eastAsiaTheme="minorHAnsi" w:hAnsi="Arial"/>
      <w:sz w:val="19"/>
      <w:lang w:eastAsia="en-US"/>
    </w:rPr>
  </w:style>
  <w:style w:type="paragraph" w:styleId="Underskrift">
    <w:name w:val="Signature"/>
    <w:basedOn w:val="Normal"/>
    <w:link w:val="UnderskriftTegn"/>
    <w:uiPriority w:val="99"/>
    <w:semiHidden/>
    <w:unhideWhenUsed/>
    <w:rsid w:val="00AB45C9"/>
    <w:pPr>
      <w:ind w:left="4252"/>
    </w:pPr>
    <w:rPr>
      <w:rFonts w:ascii="Arial" w:eastAsiaTheme="minorHAnsi" w:hAnsi="Arial"/>
      <w:sz w:val="19"/>
      <w:szCs w:val="20"/>
      <w:lang w:eastAsia="en-US"/>
    </w:rPr>
  </w:style>
  <w:style w:type="character" w:customStyle="1" w:styleId="UnderskriftTegn">
    <w:name w:val="Underskrift Tegn"/>
    <w:basedOn w:val="Standardskrifttypeiafsnit"/>
    <w:link w:val="Underskrift"/>
    <w:uiPriority w:val="99"/>
    <w:semiHidden/>
    <w:rsid w:val="00AB45C9"/>
    <w:rPr>
      <w:rFonts w:ascii="Arial" w:eastAsiaTheme="minorHAnsi" w:hAnsi="Arial"/>
      <w:sz w:val="19"/>
      <w:lang w:eastAsia="en-US"/>
    </w:rPr>
  </w:style>
  <w:style w:type="character" w:customStyle="1" w:styleId="Smartlink1">
    <w:name w:val="Smartlink1"/>
    <w:basedOn w:val="Standardskrifttypeiafsnit"/>
    <w:uiPriority w:val="99"/>
    <w:semiHidden/>
    <w:unhideWhenUsed/>
    <w:rsid w:val="00AB45C9"/>
    <w:rPr>
      <w:u w:val="dotted"/>
    </w:rPr>
  </w:style>
  <w:style w:type="paragraph" w:styleId="Undertitel">
    <w:name w:val="Subtitle"/>
    <w:basedOn w:val="Normal"/>
    <w:next w:val="Normal"/>
    <w:uiPriority w:val="11"/>
    <w:rsid w:val="00AB45C9"/>
    <w:pPr>
      <w:numPr>
        <w:ilvl w:val="1"/>
      </w:numPr>
      <w:spacing w:after="160" w:line="280" w:lineRule="exact"/>
    </w:pPr>
    <w:rPr>
      <w:rFonts w:asciiTheme="minorHAnsi" w:eastAsiaTheme="minorEastAsia" w:hAnsiTheme="minorHAnsi" w:cstheme="minorBidi"/>
      <w:color w:val="5A5A5A" w:themeColor="text1" w:themeTint="A5"/>
      <w:spacing w:val="15"/>
      <w:sz w:val="22"/>
      <w:szCs w:val="22"/>
      <w:lang w:eastAsia="en-US"/>
    </w:rPr>
  </w:style>
  <w:style w:type="character" w:customStyle="1" w:styleId="UndertitelTegn1">
    <w:name w:val="Undertitel Tegn1"/>
    <w:basedOn w:val="Standardskrifttypeiafsnit"/>
    <w:rsid w:val="00AB45C9"/>
    <w:rPr>
      <w:rFonts w:asciiTheme="minorHAnsi" w:eastAsiaTheme="minorEastAsia" w:hAnsiTheme="minorHAnsi" w:cstheme="minorBidi"/>
      <w:color w:val="5A5A5A" w:themeColor="text1" w:themeTint="A5"/>
      <w:spacing w:val="15"/>
      <w:sz w:val="22"/>
      <w:szCs w:val="22"/>
    </w:rPr>
  </w:style>
  <w:style w:type="paragraph" w:styleId="Citatsamling">
    <w:name w:val="table of authorities"/>
    <w:basedOn w:val="Normal"/>
    <w:next w:val="Normal"/>
    <w:uiPriority w:val="99"/>
    <w:semiHidden/>
    <w:unhideWhenUsed/>
    <w:rsid w:val="00AB45C9"/>
    <w:pPr>
      <w:spacing w:line="280" w:lineRule="exact"/>
      <w:ind w:left="190" w:hanging="190"/>
    </w:pPr>
    <w:rPr>
      <w:rFonts w:ascii="Arial" w:eastAsiaTheme="minorHAnsi" w:hAnsi="Arial"/>
      <w:sz w:val="19"/>
      <w:szCs w:val="20"/>
      <w:lang w:eastAsia="en-US"/>
    </w:rPr>
  </w:style>
  <w:style w:type="paragraph" w:styleId="Listeoverfigurer">
    <w:name w:val="table of figures"/>
    <w:basedOn w:val="Normal"/>
    <w:next w:val="Normal"/>
    <w:uiPriority w:val="99"/>
    <w:semiHidden/>
    <w:unhideWhenUsed/>
    <w:rsid w:val="00AB45C9"/>
    <w:pPr>
      <w:spacing w:line="280" w:lineRule="exact"/>
    </w:pPr>
    <w:rPr>
      <w:rFonts w:ascii="Arial" w:eastAsiaTheme="minorHAnsi" w:hAnsi="Arial"/>
      <w:sz w:val="19"/>
      <w:szCs w:val="20"/>
      <w:lang w:eastAsia="en-US"/>
    </w:rPr>
  </w:style>
  <w:style w:type="paragraph" w:styleId="Citatoverskrift">
    <w:name w:val="toa heading"/>
    <w:basedOn w:val="Normal"/>
    <w:next w:val="Normal"/>
    <w:uiPriority w:val="99"/>
    <w:semiHidden/>
    <w:unhideWhenUsed/>
    <w:rsid w:val="00AB45C9"/>
    <w:pPr>
      <w:spacing w:before="120" w:line="280" w:lineRule="exact"/>
    </w:pPr>
    <w:rPr>
      <w:rFonts w:asciiTheme="majorHAnsi" w:eastAsiaTheme="majorEastAsia" w:hAnsiTheme="majorHAnsi" w:cstheme="majorBidi"/>
      <w:b/>
      <w:bCs/>
      <w:sz w:val="24"/>
      <w:lang w:eastAsia="en-US"/>
    </w:rPr>
  </w:style>
  <w:style w:type="paragraph" w:styleId="Indholdsfortegnelse3">
    <w:name w:val="toc 3"/>
    <w:basedOn w:val="Normal"/>
    <w:next w:val="Normal"/>
    <w:autoRedefine/>
    <w:uiPriority w:val="39"/>
    <w:unhideWhenUsed/>
    <w:rsid w:val="00AB45C9"/>
    <w:pPr>
      <w:spacing w:after="100" w:line="280" w:lineRule="exact"/>
      <w:ind w:left="380"/>
    </w:pPr>
    <w:rPr>
      <w:rFonts w:ascii="Arial" w:eastAsiaTheme="minorHAnsi" w:hAnsi="Arial"/>
      <w:sz w:val="19"/>
      <w:szCs w:val="20"/>
      <w:lang w:eastAsia="en-US"/>
    </w:rPr>
  </w:style>
  <w:style w:type="paragraph" w:styleId="Indholdsfortegnelse4">
    <w:name w:val="toc 4"/>
    <w:basedOn w:val="Normal"/>
    <w:next w:val="Normal"/>
    <w:autoRedefine/>
    <w:uiPriority w:val="39"/>
    <w:semiHidden/>
    <w:unhideWhenUsed/>
    <w:rsid w:val="00AB45C9"/>
    <w:pPr>
      <w:spacing w:after="100" w:line="280" w:lineRule="exact"/>
      <w:ind w:left="570"/>
    </w:pPr>
    <w:rPr>
      <w:rFonts w:ascii="Arial" w:eastAsiaTheme="minorHAnsi" w:hAnsi="Arial"/>
      <w:sz w:val="19"/>
      <w:szCs w:val="20"/>
      <w:lang w:eastAsia="en-US"/>
    </w:rPr>
  </w:style>
  <w:style w:type="paragraph" w:styleId="Indholdsfortegnelse5">
    <w:name w:val="toc 5"/>
    <w:basedOn w:val="Normal"/>
    <w:next w:val="Normal"/>
    <w:autoRedefine/>
    <w:uiPriority w:val="39"/>
    <w:semiHidden/>
    <w:unhideWhenUsed/>
    <w:rsid w:val="00AB45C9"/>
    <w:pPr>
      <w:spacing w:after="100" w:line="280" w:lineRule="exact"/>
      <w:ind w:left="760"/>
    </w:pPr>
    <w:rPr>
      <w:rFonts w:ascii="Arial" w:eastAsiaTheme="minorHAnsi" w:hAnsi="Arial"/>
      <w:sz w:val="19"/>
      <w:szCs w:val="20"/>
      <w:lang w:eastAsia="en-US"/>
    </w:rPr>
  </w:style>
  <w:style w:type="paragraph" w:styleId="Indholdsfortegnelse6">
    <w:name w:val="toc 6"/>
    <w:basedOn w:val="Normal"/>
    <w:next w:val="Normal"/>
    <w:autoRedefine/>
    <w:uiPriority w:val="39"/>
    <w:semiHidden/>
    <w:unhideWhenUsed/>
    <w:rsid w:val="00AB45C9"/>
    <w:pPr>
      <w:spacing w:after="100" w:line="280" w:lineRule="exact"/>
      <w:ind w:left="950"/>
    </w:pPr>
    <w:rPr>
      <w:rFonts w:ascii="Arial" w:eastAsiaTheme="minorHAnsi" w:hAnsi="Arial"/>
      <w:sz w:val="19"/>
      <w:szCs w:val="20"/>
      <w:lang w:eastAsia="en-US"/>
    </w:rPr>
  </w:style>
  <w:style w:type="paragraph" w:styleId="Indholdsfortegnelse7">
    <w:name w:val="toc 7"/>
    <w:basedOn w:val="Normal"/>
    <w:next w:val="Normal"/>
    <w:autoRedefine/>
    <w:uiPriority w:val="39"/>
    <w:semiHidden/>
    <w:unhideWhenUsed/>
    <w:rsid w:val="00AB45C9"/>
    <w:pPr>
      <w:spacing w:after="100" w:line="280" w:lineRule="exact"/>
      <w:ind w:left="1140"/>
    </w:pPr>
    <w:rPr>
      <w:rFonts w:ascii="Arial" w:eastAsiaTheme="minorHAnsi" w:hAnsi="Arial"/>
      <w:sz w:val="19"/>
      <w:szCs w:val="20"/>
      <w:lang w:eastAsia="en-US"/>
    </w:rPr>
  </w:style>
  <w:style w:type="paragraph" w:styleId="Indholdsfortegnelse8">
    <w:name w:val="toc 8"/>
    <w:basedOn w:val="Normal"/>
    <w:next w:val="Normal"/>
    <w:autoRedefine/>
    <w:uiPriority w:val="39"/>
    <w:semiHidden/>
    <w:unhideWhenUsed/>
    <w:rsid w:val="00AB45C9"/>
    <w:pPr>
      <w:spacing w:after="100" w:line="280" w:lineRule="exact"/>
      <w:ind w:left="1330"/>
    </w:pPr>
    <w:rPr>
      <w:rFonts w:ascii="Arial" w:eastAsiaTheme="minorHAnsi" w:hAnsi="Arial"/>
      <w:sz w:val="19"/>
      <w:szCs w:val="20"/>
      <w:lang w:eastAsia="en-US"/>
    </w:rPr>
  </w:style>
  <w:style w:type="paragraph" w:styleId="Indholdsfortegnelse9">
    <w:name w:val="toc 9"/>
    <w:basedOn w:val="Normal"/>
    <w:next w:val="Normal"/>
    <w:autoRedefine/>
    <w:uiPriority w:val="39"/>
    <w:semiHidden/>
    <w:unhideWhenUsed/>
    <w:rsid w:val="00AB45C9"/>
    <w:pPr>
      <w:spacing w:after="100" w:line="280" w:lineRule="exact"/>
      <w:ind w:left="1520"/>
    </w:pPr>
    <w:rPr>
      <w:rFonts w:ascii="Arial" w:eastAsiaTheme="minorHAnsi" w:hAnsi="Arial"/>
      <w:sz w:val="19"/>
      <w:szCs w:val="20"/>
      <w:lang w:eastAsia="en-US"/>
    </w:rPr>
  </w:style>
  <w:style w:type="character" w:customStyle="1" w:styleId="Ulstomtale1">
    <w:name w:val="Uløst omtale1"/>
    <w:basedOn w:val="Standardskrifttypeiafsnit"/>
    <w:uiPriority w:val="99"/>
    <w:semiHidden/>
    <w:unhideWhenUsed/>
    <w:rsid w:val="00AB45C9"/>
    <w:rPr>
      <w:color w:val="605E5C"/>
      <w:shd w:val="clear" w:color="auto" w:fill="E1DFDD"/>
    </w:rPr>
  </w:style>
  <w:style w:type="paragraph" w:customStyle="1" w:styleId="Udkast">
    <w:name w:val="Udkast"/>
    <w:basedOn w:val="Normal"/>
    <w:qFormat/>
    <w:rsid w:val="00AB45C9"/>
    <w:pPr>
      <w:spacing w:line="1000" w:lineRule="exact"/>
      <w:ind w:left="-57"/>
    </w:pPr>
    <w:rPr>
      <w:rFonts w:ascii="Arial" w:eastAsiaTheme="minorHAnsi" w:hAnsi="Arial"/>
      <w:caps/>
      <w:color w:val="F79646" w:themeColor="accent6"/>
      <w:sz w:val="100"/>
      <w:szCs w:val="20"/>
      <w:lang w:eastAsia="en-US"/>
    </w:rPr>
  </w:style>
  <w:style w:type="paragraph" w:customStyle="1" w:styleId="Infotekst">
    <w:name w:val="Infotekst"/>
    <w:basedOn w:val="Normal"/>
    <w:rsid w:val="00AB45C9"/>
    <w:pPr>
      <w:suppressAutoHyphens/>
      <w:spacing w:line="220" w:lineRule="atLeast"/>
    </w:pPr>
    <w:rPr>
      <w:rFonts w:ascii="Arial" w:eastAsiaTheme="minorHAnsi" w:hAnsi="Arial"/>
      <w:noProof/>
      <w:sz w:val="14"/>
      <w:szCs w:val="20"/>
      <w:lang w:eastAsia="en-US"/>
    </w:rPr>
  </w:style>
  <w:style w:type="paragraph" w:customStyle="1" w:styleId="Infotekstfed">
    <w:name w:val="Infotekst fed"/>
    <w:basedOn w:val="Infotekst"/>
    <w:next w:val="Infotekst"/>
    <w:rsid w:val="00AB45C9"/>
    <w:rPr>
      <w:b/>
    </w:rPr>
  </w:style>
  <w:style w:type="paragraph" w:customStyle="1" w:styleId="NormalNoSpacing">
    <w:name w:val="Normal_NoSpacing"/>
    <w:basedOn w:val="Normal"/>
    <w:rsid w:val="00AB45C9"/>
    <w:pPr>
      <w:spacing w:line="280" w:lineRule="exact"/>
    </w:pPr>
    <w:rPr>
      <w:rFonts w:ascii="Arial" w:eastAsiaTheme="minorHAnsi" w:hAnsi="Arial"/>
      <w:sz w:val="19"/>
      <w:szCs w:val="20"/>
      <w:lang w:eastAsia="en-US"/>
    </w:rPr>
  </w:style>
  <w:style w:type="paragraph" w:customStyle="1" w:styleId="Footnotespace">
    <w:name w:val="Footnotespace"/>
    <w:basedOn w:val="NormalNoSpacing"/>
    <w:rsid w:val="00AB45C9"/>
    <w:pPr>
      <w:spacing w:line="130" w:lineRule="exact"/>
    </w:pPr>
    <w:rPr>
      <w:sz w:val="16"/>
    </w:rPr>
  </w:style>
  <w:style w:type="numbering" w:customStyle="1" w:styleId="Bogstavsopstilling">
    <w:name w:val="Bogstavsopstilling"/>
    <w:uiPriority w:val="99"/>
    <w:rsid w:val="00AB45C9"/>
    <w:pPr>
      <w:numPr>
        <w:numId w:val="17"/>
      </w:numPr>
    </w:pPr>
  </w:style>
  <w:style w:type="numbering" w:customStyle="1" w:styleId="Punktopstilling">
    <w:name w:val="Punktopstilling"/>
    <w:uiPriority w:val="99"/>
    <w:rsid w:val="00AB45C9"/>
    <w:pPr>
      <w:numPr>
        <w:numId w:val="18"/>
      </w:numPr>
    </w:pPr>
  </w:style>
  <w:style w:type="numbering" w:customStyle="1" w:styleId="Talopstilling">
    <w:name w:val="Talopstilling"/>
    <w:uiPriority w:val="99"/>
    <w:rsid w:val="00AB45C9"/>
    <w:pPr>
      <w:numPr>
        <w:numId w:val="19"/>
      </w:numPr>
    </w:pPr>
  </w:style>
  <w:style w:type="paragraph" w:customStyle="1" w:styleId="Tabeltitel">
    <w:name w:val="Tabeltitel"/>
    <w:next w:val="Tabeltekst"/>
    <w:qFormat/>
    <w:rsid w:val="00AB45C9"/>
    <w:pPr>
      <w:keepNext/>
      <w:spacing w:after="130" w:line="300" w:lineRule="atLeast"/>
    </w:pPr>
    <w:rPr>
      <w:rFonts w:ascii="Arial" w:eastAsiaTheme="minorHAnsi" w:hAnsi="Arial"/>
      <w:b/>
      <w:color w:val="1F497D" w:themeColor="text2"/>
      <w:sz w:val="22"/>
      <w:lang w:eastAsia="en-US"/>
    </w:rPr>
  </w:style>
  <w:style w:type="table" w:customStyle="1" w:styleId="Datatilsynet">
    <w:name w:val="Datatilsynet"/>
    <w:basedOn w:val="Tabel-Normal"/>
    <w:uiPriority w:val="99"/>
    <w:rsid w:val="00AB45C9"/>
    <w:rPr>
      <w:rFonts w:eastAsiaTheme="minorHAnsi"/>
      <w:lang w:eastAsia="en-US"/>
    </w:rPr>
    <w:tblPr>
      <w:tblBorders>
        <w:bottom w:val="single" w:sz="4" w:space="0" w:color="auto"/>
        <w:insideH w:val="single" w:sz="4" w:space="0" w:color="auto"/>
        <w:insideV w:val="single" w:sz="4" w:space="0" w:color="auto"/>
      </w:tblBorders>
      <w:tblCellMar>
        <w:top w:w="113" w:type="dxa"/>
        <w:bottom w:w="113" w:type="dxa"/>
      </w:tblCellMar>
    </w:tblPr>
    <w:tblStylePr w:type="firstRow">
      <w:tblPr/>
      <w:tcPr>
        <w:shd w:val="clear" w:color="auto" w:fill="1F497D" w:themeFill="text2"/>
      </w:tcPr>
    </w:tblStylePr>
  </w:style>
  <w:style w:type="paragraph" w:customStyle="1" w:styleId="Tabeltop">
    <w:name w:val="Tabeltop"/>
    <w:qFormat/>
    <w:rsid w:val="00AB45C9"/>
    <w:pPr>
      <w:spacing w:line="200" w:lineRule="atLeast"/>
    </w:pPr>
    <w:rPr>
      <w:rFonts w:ascii="Arial" w:eastAsiaTheme="minorHAnsi" w:hAnsi="Arial"/>
      <w:b/>
      <w:caps/>
      <w:color w:val="FFFFFF" w:themeColor="background1"/>
      <w:sz w:val="16"/>
      <w:lang w:eastAsia="en-US"/>
    </w:rPr>
  </w:style>
  <w:style w:type="paragraph" w:customStyle="1" w:styleId="Tabelrubrik">
    <w:name w:val="Tabelrubrik"/>
    <w:basedOn w:val="Normal"/>
    <w:rsid w:val="00AB45C9"/>
    <w:pPr>
      <w:spacing w:line="280" w:lineRule="exact"/>
    </w:pPr>
    <w:rPr>
      <w:rFonts w:ascii="Arial" w:eastAsiaTheme="minorHAnsi" w:hAnsi="Arial"/>
      <w:color w:val="FFFFFF" w:themeColor="background1"/>
      <w:sz w:val="19"/>
      <w:szCs w:val="20"/>
      <w:lang w:eastAsia="en-US"/>
    </w:rPr>
  </w:style>
  <w:style w:type="paragraph" w:customStyle="1" w:styleId="Tabeltekst">
    <w:name w:val="Tabeltekst"/>
    <w:basedOn w:val="Normal"/>
    <w:qFormat/>
    <w:rsid w:val="00AB45C9"/>
    <w:pPr>
      <w:spacing w:line="280" w:lineRule="exact"/>
    </w:pPr>
    <w:rPr>
      <w:rFonts w:ascii="Arial" w:eastAsiaTheme="minorHAnsi" w:hAnsi="Arial"/>
      <w:sz w:val="19"/>
      <w:szCs w:val="20"/>
      <w:lang w:eastAsia="en-US"/>
    </w:rPr>
  </w:style>
  <w:style w:type="paragraph" w:customStyle="1" w:styleId="LargeSpacing">
    <w:name w:val="LargeSpacing"/>
    <w:basedOn w:val="Normal"/>
    <w:next w:val="Normal"/>
    <w:rsid w:val="00AB45C9"/>
    <w:pPr>
      <w:spacing w:line="680" w:lineRule="exact"/>
    </w:pPr>
    <w:rPr>
      <w:rFonts w:ascii="Arial" w:eastAsiaTheme="minorHAnsi" w:hAnsi="Arial"/>
      <w:sz w:val="19"/>
      <w:szCs w:val="20"/>
      <w:lang w:eastAsia="en-US"/>
    </w:rPr>
  </w:style>
  <w:style w:type="character" w:styleId="Ulstomtale">
    <w:name w:val="Unresolved Mention"/>
    <w:basedOn w:val="Standardskrifttypeiafsnit"/>
    <w:uiPriority w:val="99"/>
    <w:semiHidden/>
    <w:unhideWhenUsed/>
    <w:rsid w:val="00AB45C9"/>
    <w:rPr>
      <w:color w:val="605E5C"/>
      <w:shd w:val="clear" w:color="auto" w:fill="E1DFDD"/>
    </w:rPr>
  </w:style>
  <w:style w:type="table" w:customStyle="1" w:styleId="TableGrid">
    <w:name w:val="TableGrid"/>
    <w:rsid w:val="009C6382"/>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89029">
      <w:bodyDiv w:val="1"/>
      <w:marLeft w:val="0"/>
      <w:marRight w:val="0"/>
      <w:marTop w:val="0"/>
      <w:marBottom w:val="0"/>
      <w:divBdr>
        <w:top w:val="none" w:sz="0" w:space="0" w:color="auto"/>
        <w:left w:val="none" w:sz="0" w:space="0" w:color="auto"/>
        <w:bottom w:val="none" w:sz="0" w:space="0" w:color="auto"/>
        <w:right w:val="none" w:sz="0" w:space="0" w:color="auto"/>
      </w:divBdr>
    </w:div>
    <w:div w:id="455293793">
      <w:bodyDiv w:val="1"/>
      <w:marLeft w:val="0"/>
      <w:marRight w:val="0"/>
      <w:marTop w:val="0"/>
      <w:marBottom w:val="0"/>
      <w:divBdr>
        <w:top w:val="none" w:sz="0" w:space="0" w:color="auto"/>
        <w:left w:val="none" w:sz="0" w:space="0" w:color="auto"/>
        <w:bottom w:val="none" w:sz="0" w:space="0" w:color="auto"/>
        <w:right w:val="none" w:sz="0" w:space="0" w:color="auto"/>
      </w:divBdr>
    </w:div>
    <w:div w:id="791552357">
      <w:bodyDiv w:val="1"/>
      <w:marLeft w:val="0"/>
      <w:marRight w:val="0"/>
      <w:marTop w:val="0"/>
      <w:marBottom w:val="0"/>
      <w:divBdr>
        <w:top w:val="none" w:sz="0" w:space="0" w:color="auto"/>
        <w:left w:val="none" w:sz="0" w:space="0" w:color="auto"/>
        <w:bottom w:val="none" w:sz="0" w:space="0" w:color="auto"/>
        <w:right w:val="none" w:sz="0" w:space="0" w:color="auto"/>
      </w:divBdr>
      <w:divsChild>
        <w:div w:id="1190752119">
          <w:marLeft w:val="0"/>
          <w:marRight w:val="0"/>
          <w:marTop w:val="0"/>
          <w:marBottom w:val="0"/>
          <w:divBdr>
            <w:top w:val="none" w:sz="0" w:space="0" w:color="auto"/>
            <w:left w:val="none" w:sz="0" w:space="0" w:color="auto"/>
            <w:bottom w:val="none" w:sz="0" w:space="0" w:color="auto"/>
            <w:right w:val="none" w:sz="0" w:space="0" w:color="auto"/>
          </w:divBdr>
          <w:divsChild>
            <w:div w:id="1017000716">
              <w:marLeft w:val="0"/>
              <w:marRight w:val="0"/>
              <w:marTop w:val="0"/>
              <w:marBottom w:val="200"/>
              <w:divBdr>
                <w:top w:val="none" w:sz="0" w:space="0" w:color="auto"/>
                <w:left w:val="none" w:sz="0" w:space="0" w:color="auto"/>
                <w:bottom w:val="none" w:sz="0" w:space="0" w:color="auto"/>
                <w:right w:val="none" w:sz="0" w:space="0" w:color="auto"/>
              </w:divBdr>
            </w:div>
            <w:div w:id="2055228018">
              <w:marLeft w:val="0"/>
              <w:marRight w:val="0"/>
              <w:marTop w:val="0"/>
              <w:marBottom w:val="200"/>
              <w:divBdr>
                <w:top w:val="none" w:sz="0" w:space="0" w:color="auto"/>
                <w:left w:val="none" w:sz="0" w:space="0" w:color="auto"/>
                <w:bottom w:val="none" w:sz="0" w:space="0" w:color="auto"/>
                <w:right w:val="none" w:sz="0" w:space="0" w:color="auto"/>
              </w:divBdr>
            </w:div>
            <w:div w:id="662124261">
              <w:marLeft w:val="0"/>
              <w:marRight w:val="0"/>
              <w:marTop w:val="0"/>
              <w:marBottom w:val="200"/>
              <w:divBdr>
                <w:top w:val="none" w:sz="0" w:space="0" w:color="auto"/>
                <w:left w:val="none" w:sz="0" w:space="0" w:color="auto"/>
                <w:bottom w:val="none" w:sz="0" w:space="0" w:color="auto"/>
                <w:right w:val="none" w:sz="0" w:space="0" w:color="auto"/>
              </w:divBdr>
            </w:div>
            <w:div w:id="120154683">
              <w:marLeft w:val="0"/>
              <w:marRight w:val="0"/>
              <w:marTop w:val="0"/>
              <w:marBottom w:val="200"/>
              <w:divBdr>
                <w:top w:val="none" w:sz="0" w:space="0" w:color="auto"/>
                <w:left w:val="none" w:sz="0" w:space="0" w:color="auto"/>
                <w:bottom w:val="none" w:sz="0" w:space="0" w:color="auto"/>
                <w:right w:val="none" w:sz="0" w:space="0" w:color="auto"/>
              </w:divBdr>
            </w:div>
            <w:div w:id="1173685309">
              <w:marLeft w:val="0"/>
              <w:marRight w:val="0"/>
              <w:marTop w:val="0"/>
              <w:marBottom w:val="200"/>
              <w:divBdr>
                <w:top w:val="none" w:sz="0" w:space="0" w:color="auto"/>
                <w:left w:val="none" w:sz="0" w:space="0" w:color="auto"/>
                <w:bottom w:val="none" w:sz="0" w:space="0" w:color="auto"/>
                <w:right w:val="none" w:sz="0" w:space="0" w:color="auto"/>
              </w:divBdr>
            </w:div>
            <w:div w:id="839470273">
              <w:marLeft w:val="0"/>
              <w:marRight w:val="0"/>
              <w:marTop w:val="0"/>
              <w:marBottom w:val="200"/>
              <w:divBdr>
                <w:top w:val="none" w:sz="0" w:space="0" w:color="auto"/>
                <w:left w:val="none" w:sz="0" w:space="0" w:color="auto"/>
                <w:bottom w:val="none" w:sz="0" w:space="0" w:color="auto"/>
                <w:right w:val="none" w:sz="0" w:space="0" w:color="auto"/>
              </w:divBdr>
            </w:div>
            <w:div w:id="62104099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883713514">
      <w:bodyDiv w:val="1"/>
      <w:marLeft w:val="0"/>
      <w:marRight w:val="0"/>
      <w:marTop w:val="0"/>
      <w:marBottom w:val="0"/>
      <w:divBdr>
        <w:top w:val="none" w:sz="0" w:space="0" w:color="auto"/>
        <w:left w:val="none" w:sz="0" w:space="0" w:color="auto"/>
        <w:bottom w:val="none" w:sz="0" w:space="0" w:color="auto"/>
        <w:right w:val="none" w:sz="0" w:space="0" w:color="auto"/>
      </w:divBdr>
    </w:div>
    <w:div w:id="995844785">
      <w:bodyDiv w:val="1"/>
      <w:marLeft w:val="0"/>
      <w:marRight w:val="0"/>
      <w:marTop w:val="0"/>
      <w:marBottom w:val="0"/>
      <w:divBdr>
        <w:top w:val="none" w:sz="0" w:space="0" w:color="auto"/>
        <w:left w:val="none" w:sz="0" w:space="0" w:color="auto"/>
        <w:bottom w:val="none" w:sz="0" w:space="0" w:color="auto"/>
        <w:right w:val="none" w:sz="0" w:space="0" w:color="auto"/>
      </w:divBdr>
    </w:div>
    <w:div w:id="1380786469">
      <w:bodyDiv w:val="1"/>
      <w:marLeft w:val="0"/>
      <w:marRight w:val="0"/>
      <w:marTop w:val="0"/>
      <w:marBottom w:val="0"/>
      <w:divBdr>
        <w:top w:val="none" w:sz="0" w:space="0" w:color="auto"/>
        <w:left w:val="none" w:sz="0" w:space="0" w:color="auto"/>
        <w:bottom w:val="none" w:sz="0" w:space="0" w:color="auto"/>
        <w:right w:val="none" w:sz="0" w:space="0" w:color="auto"/>
      </w:divBdr>
    </w:div>
    <w:div w:id="1524586729">
      <w:bodyDiv w:val="1"/>
      <w:marLeft w:val="0"/>
      <w:marRight w:val="0"/>
      <w:marTop w:val="0"/>
      <w:marBottom w:val="0"/>
      <w:divBdr>
        <w:top w:val="none" w:sz="0" w:space="0" w:color="auto"/>
        <w:left w:val="none" w:sz="0" w:space="0" w:color="auto"/>
        <w:bottom w:val="none" w:sz="0" w:space="0" w:color="auto"/>
        <w:right w:val="none" w:sz="0" w:space="0" w:color="auto"/>
      </w:divBdr>
    </w:div>
    <w:div w:id="2108649123">
      <w:bodyDiv w:val="1"/>
      <w:marLeft w:val="0"/>
      <w:marRight w:val="0"/>
      <w:marTop w:val="0"/>
      <w:marBottom w:val="0"/>
      <w:divBdr>
        <w:top w:val="none" w:sz="0" w:space="0" w:color="auto"/>
        <w:left w:val="none" w:sz="0" w:space="0" w:color="auto"/>
        <w:bottom w:val="none" w:sz="0" w:space="0" w:color="auto"/>
        <w:right w:val="none" w:sz="0" w:space="0" w:color="auto"/>
      </w:divBdr>
    </w:div>
    <w:div w:id="21405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rackhosting.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helpdesk.rackhosting.com" TargetMode="External"/><Relationship Id="rId4" Type="http://schemas.openxmlformats.org/officeDocument/2006/relationships/settings" Target="settings.xml"/><Relationship Id="rId9" Type="http://schemas.openxmlformats.org/officeDocument/2006/relationships/hyperlink" Target="mailto:support@rackhosting.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H">
      <a:majorFont>
        <a:latin typeface="DINMittelschrift"/>
        <a:ea typeface=""/>
        <a:cs typeface=""/>
      </a:majorFont>
      <a:minorFont>
        <a:latin typeface="DINMittelschrif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515F7-913A-4830-9EB9-FCB3EB2E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5426</Words>
  <Characters>33103</Characters>
  <Application>Microsoft Office Word</Application>
  <DocSecurity>0</DocSecurity>
  <Lines>275</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Rackhosting Databehandleraftale (DBA)</vt:lpstr>
      <vt:lpstr>Rackhosting Databehandleraftale (DBA)</vt:lpstr>
    </vt:vector>
  </TitlesOfParts>
  <Company>Rackhosting ApS</Company>
  <LinksUpToDate>false</LinksUpToDate>
  <CharactersWithSpaces>38453</CharactersWithSpaces>
  <SharedDoc>false</SharedDoc>
  <HLinks>
    <vt:vector size="18" baseType="variant">
      <vt:variant>
        <vt:i4>393337</vt:i4>
      </vt:variant>
      <vt:variant>
        <vt:i4>2298</vt:i4>
      </vt:variant>
      <vt:variant>
        <vt:i4>1025</vt:i4>
      </vt:variant>
      <vt:variant>
        <vt:i4>1</vt:i4>
      </vt:variant>
      <vt:variant>
        <vt:lpwstr>topbanner</vt:lpwstr>
      </vt:variant>
      <vt:variant>
        <vt:lpwstr/>
      </vt:variant>
      <vt:variant>
        <vt:i4>851983</vt:i4>
      </vt:variant>
      <vt:variant>
        <vt:i4>2955</vt:i4>
      </vt:variant>
      <vt:variant>
        <vt:i4>1026</vt:i4>
      </vt:variant>
      <vt:variant>
        <vt:i4>1</vt:i4>
      </vt:variant>
      <vt:variant>
        <vt:lpwstr>crm_brevpapir_corner</vt:lpwstr>
      </vt:variant>
      <vt:variant>
        <vt:lpwstr/>
      </vt:variant>
      <vt:variant>
        <vt:i4>786475</vt:i4>
      </vt:variant>
      <vt:variant>
        <vt:i4>2959</vt:i4>
      </vt:variant>
      <vt:variant>
        <vt:i4>1027</vt:i4>
      </vt:variant>
      <vt:variant>
        <vt:i4>1</vt:i4>
      </vt:variant>
      <vt:variant>
        <vt:lpwstr>crm_brevpapir_bund_valby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Rackhosting Databehandleraftale (DBA)</dc:title>
  <dc:creator>Martin Helms</dc:creator>
  <cp:keywords>GDPR, Databehandler, Dataansvarlig, Persondataforordning</cp:keywords>
  <cp:lastModifiedBy>Philip Hegaard</cp:lastModifiedBy>
  <cp:revision>2</cp:revision>
  <cp:lastPrinted>2012-08-15T08:18:00Z</cp:lastPrinted>
  <dcterms:created xsi:type="dcterms:W3CDTF">2025-05-15T10:54:00Z</dcterms:created>
  <dcterms:modified xsi:type="dcterms:W3CDTF">2025-05-15T10:54:00Z</dcterms:modified>
  <cp:category>aftaler, sikkerhed, GDPR, Persondata, Datasikkerhed, Kontrakter</cp:category>
  <cp:contentStatus>Final</cp:contentStatus>
</cp:coreProperties>
</file>